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13412</w:t>
      </w:r>
    </w:p>
    <w:p>
      <w:r>
        <w:t>Visit Number: d02be33eb66b9fbd4cd085232a966547e11591714ffa885604bf30913567c668</w:t>
      </w:r>
    </w:p>
    <w:p>
      <w:r>
        <w:t>Masked_PatientID: 13406</w:t>
      </w:r>
    </w:p>
    <w:p>
      <w:r>
        <w:t>Order ID: 9f4e227ad636d254a9863cb523b874e3b8cd21244b6d1835a60fd81af2ce5f2c</w:t>
      </w:r>
    </w:p>
    <w:p>
      <w:r>
        <w:t>Order Name: Chest X-ray, Erect</w:t>
      </w:r>
    </w:p>
    <w:p>
      <w:r>
        <w:t>Result Item Code: CHE-ER</w:t>
      </w:r>
    </w:p>
    <w:p>
      <w:r>
        <w:t>Performed Date Time: 17/3/2016 21:16</w:t>
      </w:r>
    </w:p>
    <w:p>
      <w:r>
        <w:t>Line Num: 1</w:t>
      </w:r>
    </w:p>
    <w:p>
      <w:r>
        <w:t>Text: ADDENDUM     There is an air lucency in the left chest wall measuring 2.3 x 0.9 cm, just caudal  to the AICD device. This may be artefactual or represent soft tissue air lucency.  There is no pneumothorax. Please correlate clinically for any crepitus in the left  chest wall and repeat chest radiograph to exclude an artefact. Dr Tan Swee Yaw was informed by Dr Chua Wei Ming of the pertinent findings on 23  March 2016 at 1300hrs.      May need further action Finalised by: &lt;DOCTOR&gt;</w:t>
      </w:r>
    </w:p>
    <w:p>
      <w:r>
        <w:t>Accession Number: ca2a26a90a91fde1845983b55a2796acf25cfdbd0966992d51ceb829da170665</w:t>
      </w:r>
    </w:p>
    <w:p>
      <w:r>
        <w:t>Updated Date Time: 23/3/2016 16:37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