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13422</w:t>
      </w:r>
    </w:p>
    <w:p>
      <w:r>
        <w:t>Visit Number: 38ea76233ce94286a93e6eabe476df9537e2105036235b526d33022b6fa60df8</w:t>
      </w:r>
    </w:p>
    <w:p>
      <w:r>
        <w:t>Masked_PatientID: 13419</w:t>
      </w:r>
    </w:p>
    <w:p>
      <w:r>
        <w:t>Order ID: 718e4184fc70e6575e73d93116f77c4e87002d09ce620eaba77bd6aa622f0e04</w:t>
      </w:r>
    </w:p>
    <w:p>
      <w:r>
        <w:t>Order Name: Chest X-ray</w:t>
      </w:r>
    </w:p>
    <w:p>
      <w:r>
        <w:t>Result Item Code: CHE-NOV</w:t>
      </w:r>
    </w:p>
    <w:p>
      <w:r>
        <w:t>Performed Date Time: 08/10/2015 8:50</w:t>
      </w:r>
    </w:p>
    <w:p>
      <w:r>
        <w:t>Line Num: 1</w:t>
      </w:r>
    </w:p>
    <w:p>
      <w:r>
        <w:t>Text:       HISTORY CABG X 3 REPORT   Note is made of prior chest radiograph of 7 October 2015. Prior CABG noted. A prosthetic aortic valve and pacing wires are again seen. The  left central venous catheter is stable in position. The endotracheal tube and nasogastric  tube have been removed. No pneumothorax. Heart size cannot be accurately assessed on this AP projection. Bilateral lower zone airspace changes are noted.  Bilateral small pleural effusions  may be present.   May need further action Finalised by: &lt;DOCTOR&gt;</w:t>
      </w:r>
    </w:p>
    <w:p>
      <w:r>
        <w:t>Accession Number: d91495b2085d34249493b071d5a4e0d3bf6ce908c535779c53ee75393cef033f</w:t>
      </w:r>
    </w:p>
    <w:p>
      <w:r>
        <w:t>Updated Date Time: 08/10/2015 15:00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