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13426</w:t>
      </w:r>
    </w:p>
    <w:p>
      <w:r>
        <w:t>Visit Number: 38ea76233ce94286a93e6eabe476df9537e2105036235b526d33022b6fa60df8</w:t>
      </w:r>
    </w:p>
    <w:p>
      <w:r>
        <w:t>Masked_PatientID: 13419</w:t>
      </w:r>
    </w:p>
    <w:p>
      <w:r>
        <w:t>Order ID: 50d93555e97f275052ac8fc98e92243aa8445154c49311952ddc34af076c45db</w:t>
      </w:r>
    </w:p>
    <w:p>
      <w:r>
        <w:t>Order Name: CT Chest or Thorax</w:t>
      </w:r>
    </w:p>
    <w:p>
      <w:r>
        <w:t>Result Item Code: CTCHE</w:t>
      </w:r>
    </w:p>
    <w:p>
      <w:r>
        <w:t>Performed Date Time: 13/10/2015 23:44</w:t>
      </w:r>
    </w:p>
    <w:p>
      <w:r>
        <w:t>Line Num: 1</w:t>
      </w:r>
    </w:p>
    <w:p>
      <w:r>
        <w:t>Text:       HISTORY post cabg/avr cx pneumonia TECHNIQUE Scans of the thorax were acquired after the administration of   Intravenous contrast: Omnipaque 350 Contrast volume (ml):  50 FINDINGS Comparison made with the CXR of 12.10.15 and 10.10.15. The mediastinal vessels opacify normally. No significantly enlarged mediastinal,  hilar, axillary or supraclavicular lymph node is detected.  S/P CABG/AVR, sternal sutures and epicardial wires are noted. There is edema and  a couple of small air pockets of air at the presternal and mediastinum due to recent  surgery. No focal collection is seen. The heart is normal in size. A trace of pericardial  effusion is seen. There is consolidation in both lung bases. There are a few small scattered ground  glass areas eg at the right hilum and parts of lower lobes. There is a 3mm focus  of ground glass appearance in the left upper lobe image 401-34. There is bilateral  pleural effusion. Pleural thickening is present in both lung apices. The limited sections of the upper abdomen in the arterial phase are unremarkable.  No destructive bony process is seen. CONCLUSION Consolidation in both lung bases and bilateral pleural effusion.  Scattered ground glass areas in lungs are likely part of infection, underventilation  or non-specific changes. The focus of ground glass in left upper lobe is likely part  of similar process, however, follow-up is advised. Resolving post op changes in pre-sternal and mediastinum, no focal collection is  seen.   Known / Minor  Finalised by: &lt;DOCTOR&gt;</w:t>
      </w:r>
    </w:p>
    <w:p>
      <w:r>
        <w:t>Accession Number: 60e0519fb27cbc4111bb7ce10a15f541b19de02fabd4cc381b442cba9972268f</w:t>
      </w:r>
    </w:p>
    <w:p>
      <w:r>
        <w:t>Updated Date Time: 14/10/2015 9:42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