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13428</w:t>
      </w:r>
    </w:p>
    <w:p>
      <w:r>
        <w:t>Visit Number: 38ea76233ce94286a93e6eabe476df9537e2105036235b526d33022b6fa60df8</w:t>
      </w:r>
    </w:p>
    <w:p>
      <w:r>
        <w:t>Masked_PatientID: 13419</w:t>
      </w:r>
    </w:p>
    <w:p>
      <w:r>
        <w:t>Order ID: 7a5edb04aac2d1a97040cc2e4e69a4fe3512bc62c87d9ac19ca241df782c51b4</w:t>
      </w:r>
    </w:p>
    <w:p>
      <w:r>
        <w:t>Order Name: Chest X-ray</w:t>
      </w:r>
    </w:p>
    <w:p>
      <w:r>
        <w:t>Result Item Code: CHE-NOV</w:t>
      </w:r>
    </w:p>
    <w:p>
      <w:r>
        <w:t>Performed Date Time: 26/10/2015 11:38</w:t>
      </w:r>
    </w:p>
    <w:p>
      <w:r>
        <w:t>Line Num: 1</w:t>
      </w:r>
    </w:p>
    <w:p>
      <w:r>
        <w:t>Text:       HISTORY post cabg REPORT Chest AP film. Sternotomy midline sutures consistent with post CABG status. Prosthetic valve is seen. Right small stable pleural effusion and borderline cardiomegaly is noted. In comparison with chest radiograph dated 16/10/15, no significant interval change  is seen in this radiograph.  Known / Minor  Reported by: &lt;DOCTOR&gt;</w:t>
      </w:r>
    </w:p>
    <w:p>
      <w:r>
        <w:t>Accession Number: c6139bbe0d7e36d11b078645d03c660d1c4e97e3e4413171d43e4459844bcd55</w:t>
      </w:r>
    </w:p>
    <w:p>
      <w:r>
        <w:t>Updated Date Time: 12/11/2015 10:19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