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13445</w:t>
      </w:r>
    </w:p>
    <w:p>
      <w:r>
        <w:t>Visit Number: 5e6ef392250789b5561805e3a2d857bac6f09c720be7ac7010b16727f1c163c2</w:t>
      </w:r>
    </w:p>
    <w:p>
      <w:r>
        <w:t>Masked_PatientID: 13445</w:t>
      </w:r>
    </w:p>
    <w:p>
      <w:r>
        <w:t>Order ID: f09dc4b9f82473a4b60d636b0b04d48f8b8bc215b058a470bcbfd6e36ad7db37</w:t>
      </w:r>
    </w:p>
    <w:p>
      <w:r>
        <w:t>Order Name: Chest X-ray, Erect</w:t>
      </w:r>
    </w:p>
    <w:p>
      <w:r>
        <w:t>Result Item Code: CHE-ER</w:t>
      </w:r>
    </w:p>
    <w:p>
      <w:r>
        <w:t>Performed Date Time: 12/3/2016 1:49</w:t>
      </w:r>
    </w:p>
    <w:p>
      <w:r>
        <w:t>Line Num: 1</w:t>
      </w:r>
    </w:p>
    <w:p>
      <w:r>
        <w:t>Text:       HISTORY RIF pain REPORT The cardiac silhouette and mediastinal contour are within normal limits.  There see ill-defined airspace opacification in the medial right lower zone, suspicious  for infection. Please correlate clinically.  The costophrenic angles are preserved.  No subphrenic free gas detected.    Further action or early intervention required Finalised by: &lt;DOCTOR&gt;</w:t>
      </w:r>
    </w:p>
    <w:p>
      <w:r>
        <w:t>Accession Number: 1e3ba8c11ff791045a8acaf403809d9c427ee6d43c4a64e9681a164225a98be2</w:t>
      </w:r>
    </w:p>
    <w:p>
      <w:r>
        <w:t>Updated Date Time: 12/3/2016 14:17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