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13468</w:t>
      </w:r>
    </w:p>
    <w:p>
      <w:r>
        <w:t>Visit Number: c1aedbfa9fabf4d40daa9caf6c08a01d255a4bc9f69b327c01041e5a13a0b0a3</w:t>
      </w:r>
    </w:p>
    <w:p>
      <w:r>
        <w:t>Masked_PatientID: 13465</w:t>
      </w:r>
    </w:p>
    <w:p>
      <w:r>
        <w:t>Order ID: 59e0b61774b3a13f6c9ece0a34b829ca17f93c750ed684d72ab20b555f52137d</w:t>
      </w:r>
    </w:p>
    <w:p>
      <w:r>
        <w:t>Order Name: Chest X-ray, Erect</w:t>
      </w:r>
    </w:p>
    <w:p>
      <w:r>
        <w:t>Result Item Code: CHE-ER</w:t>
      </w:r>
    </w:p>
    <w:p>
      <w:r>
        <w:t>Performed Date Time: 12/6/2020 10:35</w:t>
      </w:r>
    </w:p>
    <w:p>
      <w:r>
        <w:t>Line Num: 1</w:t>
      </w:r>
    </w:p>
    <w:p>
      <w:r>
        <w:t>Text: HISTORY  1. chronic cough, hx of asthma 2.kicked right little toe against grandson's toy 1/52 ago painful on lateral aspect of right foot; 1. nad 2. tender over the right little toe and metatarsophalangeal joints no warmth/swelling/erythema  able to bear weight REPORT Heart size is within normal, aortic arch is unfolded. Suboptimal inspiratory effort,  lung bases poorly demonstrated. No obvious areas of collapse consolidation detected.  Blunting of both costophrenic angles, already present in the radiograph of 3 September  2018, and most likely related to pleural thickening. Report Indicator: Known / Minor Finalised by: &lt;DOCTOR&gt;</w:t>
      </w:r>
    </w:p>
    <w:p>
      <w:r>
        <w:t>Accession Number: 1133494c7a95eedf9cfd2e98c8aa06414e8fb21a192ca99bfbafda7bbdbf4efe</w:t>
      </w:r>
    </w:p>
    <w:p>
      <w:r>
        <w:t>Updated Date Time: 12/6/2020 11:20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