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13470</w:t>
      </w:r>
    </w:p>
    <w:p>
      <w:r>
        <w:t>Visit Number: 24fc622e0d4d4b5dafad9bd85e5b12144dc41c1cd6641641dd1272e68b7c407e</w:t>
      </w:r>
    </w:p>
    <w:p>
      <w:r>
        <w:t>Masked_PatientID: 13469</w:t>
      </w:r>
    </w:p>
    <w:p>
      <w:r>
        <w:t>Order ID: a226d66e427da05ea64a2d3620bd5138ecf61a901e4cf824e5c2e866f0b19f7e</w:t>
      </w:r>
    </w:p>
    <w:p>
      <w:r>
        <w:t>Order Name: CT Chest, High Resolution</w:t>
      </w:r>
    </w:p>
    <w:p>
      <w:r>
        <w:t>Result Item Code: CTCHEHR</w:t>
      </w:r>
    </w:p>
    <w:p>
      <w:r>
        <w:t>Performed Date Time: 24/8/2015 15:11</w:t>
      </w:r>
    </w:p>
    <w:p>
      <w:r>
        <w:t>Line Num: 1</w:t>
      </w:r>
    </w:p>
    <w:p>
      <w:r>
        <w:t>Text:       HISTORY bronchiectasis ? NTM TECHNIQUE Non-contrast high-resolution scans of the thorax were acquired.  FINDINGS The previous chest radiograph done 30 April 2015 and CT chest done 8 April 2013 were  reviewed.  There is interval increase in number of branching tree-in-bud centrilobular nodules  in the middle lobe, posterobasal segment of the right lower lobe, anterior segment  of the left upper lobe, lingula and left lower lobe. There is worsening of airway  dilatation and thickening in these areas. Increased mucus plugging in the distal  airways of the left lower lobe is also noted. Overall findings are in keeping with  active infection/inflammation. Non-tuberculous mycobacterial infection should be  considered.   Interval resolution of focal consolidation in the posterobasal segment of the right  lower lobe (previous 5/60) is noted. No suspicious pulmonary mass or pleural effusion  is identified. Stable pleural thickening is present in both lung apices.  Stable small mediastinal lymph nodes are seen, which may be reactive. No significantly  enlarged intrathoracic lymph node is seen in this non-contrast study. The heart is  normal in size. No pericardial effusion is detected.  The ascending thoracic aorta is ectatic, measuring 3.8 cm in maximal diameter at  the level of the pulmonary trunk bifurcation (3/42).  Stable hypodense lesions are seen in the liver, the largest measuring 2.2 x 2.9 cm  in segment 7 (3/96). The larger lesions represent cysts while the subcentimetre ones  are too small to characterise.  Previous cholecystectomy is noted. A stable subcentimetre hypodensity of fatty attenuation  is noted in the left renal upper pole, possibly representing a small angiomyolipoma.  No destructive bony lesion is seen.  CONCLUSION 1. Interval increase in extensive centrilobular nodules in both lungs, associated  with worsening bronchiectasis. Overall findings are suggestive of active inflammation/infection.  A non-tuberculous mycobacterial infection should be considered given the distribution  and overall appearances.  2. Stable small mediastinal lymph nodes, which are possibly reactive.    Further action or early intervention required Reported by: &lt;DOCTOR&gt;</w:t>
      </w:r>
    </w:p>
    <w:p>
      <w:r>
        <w:t>Accession Number: fbd0983a7bd75e591326c1601b11b5c8380df07b9e3ca0699490d4f0b143a244</w:t>
      </w:r>
    </w:p>
    <w:p>
      <w:r>
        <w:t>Updated Date Time: 25/8/2015 18:44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