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13471</w:t>
      </w:r>
    </w:p>
    <w:p>
      <w:r>
        <w:t>Visit Number: 8b4bec5916afe555e6b47176adfcbd842c70ce6a1ba6d276d9f66331d864a018</w:t>
      </w:r>
    </w:p>
    <w:p>
      <w:r>
        <w:t>Masked_PatientID: 13469</w:t>
      </w:r>
    </w:p>
    <w:p>
      <w:r>
        <w:t>Order ID: 40f48cf3806716fd570b61e50577d67e903df00268d62301a0cc650d4310874c</w:t>
      </w:r>
    </w:p>
    <w:p>
      <w:r>
        <w:t>Order Name: Chest X-ray, Erect</w:t>
      </w:r>
    </w:p>
    <w:p>
      <w:r>
        <w:t>Result Item Code: CHE-ER</w:t>
      </w:r>
    </w:p>
    <w:p>
      <w:r>
        <w:t>Performed Date Time: 26/11/2015 9:33</w:t>
      </w:r>
    </w:p>
    <w:p>
      <w:r>
        <w:t>Line Num: 1</w:t>
      </w:r>
    </w:p>
    <w:p>
      <w:r>
        <w:t>Text:       HISTORY ? NTM bronchiectasis REPORT  The heart size is normal. Patchy nonhomogeneous opacities are seen in the left basal  area and right paracardiac lower zone, which are suspicious for underlying infective  process and airway inflammation. A few tubular shadows and basal area may represent  underlying bronchiectasis. No sizable pleural effusion or discrete opacity is seen.     May need further action Finalised by: &lt;DOCTOR&gt;</w:t>
      </w:r>
    </w:p>
    <w:p>
      <w:r>
        <w:t>Accession Number: fbcbc0236d1cfb2a40972e03745324236a5db041ae9c748c60d70bfc8d816c72</w:t>
      </w:r>
    </w:p>
    <w:p>
      <w:r>
        <w:t>Updated Date Time: 26/11/2015 10:14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