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13469</w:t>
      </w:r>
    </w:p>
    <w:p>
      <w:r>
        <w:t>Visit Number: e28d0c1e4a03357be351ccd69ed43f1a9b2107b080716e01e0cb23fcf8e7ba43</w:t>
      </w:r>
    </w:p>
    <w:p>
      <w:r>
        <w:t>Masked_PatientID: 13469</w:t>
      </w:r>
    </w:p>
    <w:p>
      <w:r>
        <w:t>Order ID: 495536bedd35a5070155c58b0af4b15fc19d859cde28fe29573a6b133c3798be</w:t>
      </w:r>
    </w:p>
    <w:p>
      <w:r>
        <w:t>Order Name: Chest X-ray, Erect</w:t>
      </w:r>
    </w:p>
    <w:p>
      <w:r>
        <w:t>Result Item Code: CHE-ER</w:t>
      </w:r>
    </w:p>
    <w:p>
      <w:r>
        <w:t>Performed Date Time: 30/4/2015 16:20</w:t>
      </w:r>
    </w:p>
    <w:p>
      <w:r>
        <w:t>Line Num: 1</w:t>
      </w:r>
    </w:p>
    <w:p>
      <w:r>
        <w:t>Text:       HISTORY cough REPORT  Heart size is top normal. Patchy airspace shadows are seen in the right lower zone. It appears more prominent  compared to previous chest x-ray dated 14/10/2013 and could be due to infection.   Please correlate with clinical findings.    May need further action Finalised by: &lt;DOCTOR&gt;</w:t>
      </w:r>
    </w:p>
    <w:p>
      <w:r>
        <w:t>Accession Number: 1cbbd42a152149a44f4532daf5762803896dd7ded25f7d4953f9feeefc76a502</w:t>
      </w:r>
    </w:p>
    <w:p>
      <w:r>
        <w:t>Updated Date Time: 30/4/2015 16:53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