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13481</w:t>
      </w:r>
    </w:p>
    <w:p>
      <w:r>
        <w:t>Visit Number: db23c0b713cac3e43b0c0973b3ff4ca44c5ab89b2b047430c962cc7ef88afbe5</w:t>
      </w:r>
    </w:p>
    <w:p>
      <w:r>
        <w:t>Masked_PatientID: 13476</w:t>
      </w:r>
    </w:p>
    <w:p>
      <w:r>
        <w:t>Order ID: f7ede1fda75b69ff6e9fea13c78bce05b895a8d0b02a2d19ea3c5d4f54b8bf9e</w:t>
      </w:r>
    </w:p>
    <w:p>
      <w:r>
        <w:t>Order Name: Chest X-ray</w:t>
      </w:r>
    </w:p>
    <w:p>
      <w:r>
        <w:t>Result Item Code: CHE-NOV</w:t>
      </w:r>
    </w:p>
    <w:p>
      <w:r>
        <w:t>Performed Date Time: 09/11/2015 9:56</w:t>
      </w:r>
    </w:p>
    <w:p>
      <w:r>
        <w:t>Line Num: 1</w:t>
      </w:r>
    </w:p>
    <w:p>
      <w:r>
        <w:t>Text:       HISTORY copd REPORT Note is made of prior chest radiograph of 2 November 2015. The lungs appear hyperexpanded. Prominent bronchovascular markings are seen in both  lungs. Bibasal airspace/atelectatic changes noted. Heart size is normal.  The aorta is unfolded and calcified. Degenerative changes are again seen in the imaged spine.   May need further action Finalised by: &lt;DOCTOR&gt;</w:t>
      </w:r>
    </w:p>
    <w:p>
      <w:r>
        <w:t>Accession Number: 6e71da65842bb83a0c31caf1762d48cce0afc0803a208b73f33b5b5af770b4b5</w:t>
      </w:r>
    </w:p>
    <w:p>
      <w:r>
        <w:t>Updated Date Time: 09/11/2015 15:57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