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13482</w:t>
      </w:r>
    </w:p>
    <w:p>
      <w:r>
        <w:t>Visit Number: cbb0c9246fef84184b12a266173a55affa33ffa8b74dc23d7583061db19bc982</w:t>
      </w:r>
    </w:p>
    <w:p>
      <w:r>
        <w:t>Masked_PatientID: 13476</w:t>
      </w:r>
    </w:p>
    <w:p>
      <w:r>
        <w:t>Order ID: 95384cf5fd9613e91008bc96ce234ce19bb18ee90ed0c472ac95a52cd199549f</w:t>
      </w:r>
    </w:p>
    <w:p>
      <w:r>
        <w:t>Order Name: Chest X-ray, Erect</w:t>
      </w:r>
    </w:p>
    <w:p>
      <w:r>
        <w:t>Result Item Code: CHE-ER</w:t>
      </w:r>
    </w:p>
    <w:p>
      <w:r>
        <w:t>Performed Date Time: 23/11/2015 8:59</w:t>
      </w:r>
    </w:p>
    <w:p>
      <w:r>
        <w:t>Line Num: 1</w:t>
      </w:r>
    </w:p>
    <w:p>
      <w:r>
        <w:t>Text:       HISTORY COLD REPORT AP sitting film, but heart shadow does not appear enlarged. The lungs appear hyperinflated with prominent bronchovascular markings seen bilaterally. No gross lung consolidation / atelectasis is noted. The aorta is unfolded with mural calcifications noted. Slight blunting of costophrenic angles bilaterally may be due to small effusions  or pleural thickening. Degenerative changes are again seen in the imaged spine. There is no subdiaphragmatic free gas lucency evident.   Known / Minor  Finalised by: &lt;DOCTOR&gt;</w:t>
      </w:r>
    </w:p>
    <w:p>
      <w:r>
        <w:t>Accession Number: 0f1c02627e25d997635972cafbb50aa2a01deee9134b2713984d43c4d5dc46e7</w:t>
      </w:r>
    </w:p>
    <w:p>
      <w:r>
        <w:t>Updated Date Time: 23/11/2015 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