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13508</w:t>
      </w:r>
    </w:p>
    <w:p>
      <w:r>
        <w:t>Visit Number: 3dd09a420d6615c6b4579846843a54c2e54b3b3df89bbb8eb415f27d5707038b</w:t>
      </w:r>
    </w:p>
    <w:p>
      <w:r>
        <w:t>Masked_PatientID: 13498</w:t>
      </w:r>
    </w:p>
    <w:p>
      <w:r>
        <w:t>Order ID: 7db131ddbb85cda44d0070204282584697529d0f1fffa00792bb5804b6df5f20</w:t>
      </w:r>
    </w:p>
    <w:p>
      <w:r>
        <w:t>Order Name: Chest X-ray</w:t>
      </w:r>
    </w:p>
    <w:p>
      <w:r>
        <w:t>Result Item Code: CHE-NOV</w:t>
      </w:r>
    </w:p>
    <w:p>
      <w:r>
        <w:t>Performed Date Time: 23/9/2016 18:12</w:t>
      </w:r>
    </w:p>
    <w:p>
      <w:r>
        <w:t>Line Num: 1</w:t>
      </w:r>
    </w:p>
    <w:p>
      <w:r>
        <w:t>Text:       HISTORY post NGT insertion REPORT Chest AP sitting. Prior radiograph dated  23/09/2016  was reviewed. The tip of the nasogastric tube is in the left hypochondrium.  The ill-defined haziness  in the lower zones and blunting of thecostophrenic angles are attributed to suboptimal  inspiratory effort.  Stable elevation of the right hemidiaphragm.  The heart size  cannot be accurately assessed.   Known / Minor  Finalised by: &lt;DOCTOR&gt;</w:t>
      </w:r>
    </w:p>
    <w:p>
      <w:r>
        <w:t>Accession Number: e69604101c1b1570254495d5e2f33e9ccf7ea6e595b5b5eadb8a71f976f62501</w:t>
      </w:r>
    </w:p>
    <w:p>
      <w:r>
        <w:t>Updated Date Time: 25/9/2016 13:55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