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13556</w:t>
      </w:r>
    </w:p>
    <w:p>
      <w:r>
        <w:t>Visit Number: 419695dc0b689f2b9905a0c1aed02729a430388f2076fe54f027d0c1e9432ddd</w:t>
      </w:r>
    </w:p>
    <w:p>
      <w:r>
        <w:t>Masked_PatientID: 13556</w:t>
      </w:r>
    </w:p>
    <w:p>
      <w:r>
        <w:t>Order ID: 931ddc44725d47360bbcf361e455ac932e1560fd933b5c16e1ec3770ffb75acb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10/1/2017 0:43</w:t>
      </w:r>
    </w:p>
    <w:p>
      <w:r>
        <w:t>Line Num: 1</w:t>
      </w:r>
    </w:p>
    <w:p>
      <w:r>
        <w:t>Text:       HISTORY pre op REPORT  Comparison made with previous x-ray dated 22/11/2016. Heart size and mediastinum are within normal limits.  There is no active lung lesion.   Normal Finalised by: &lt;DOCTOR&gt;</w:t>
      </w:r>
    </w:p>
    <w:p>
      <w:r>
        <w:t>Accession Number: 26c5e72eb75847b86d0efe13650df3bd8ff29ed2482604cacd05483df213bb71</w:t>
      </w:r>
    </w:p>
    <w:p>
      <w:r>
        <w:t>Updated Date Time: 10/1/2017 15:49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