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13576</w:t>
      </w:r>
    </w:p>
    <w:p>
      <w:r>
        <w:t>Visit Number: 57464bb35fb5545681fe57427d8b991d1ec198e2e5e2b74771d2b5a1c6693258</w:t>
      </w:r>
    </w:p>
    <w:p>
      <w:r>
        <w:t>Masked_PatientID: 13556</w:t>
      </w:r>
    </w:p>
    <w:p>
      <w:r>
        <w:t>Order ID: 8d026ff5f1a7e54fb85176970dee2160184172b6fbe56441c923a25249b593a3</w:t>
      </w:r>
    </w:p>
    <w:p>
      <w:r>
        <w:t>Order Name: Chest X-ray</w:t>
      </w:r>
    </w:p>
    <w:p>
      <w:r>
        <w:t>Result Item Code: CHE-NOV</w:t>
      </w:r>
    </w:p>
    <w:p>
      <w:r>
        <w:t>Performed Date Time: 19/12/2020 6:22</w:t>
      </w:r>
    </w:p>
    <w:p>
      <w:r>
        <w:t>Line Num: 1</w:t>
      </w:r>
    </w:p>
    <w:p>
      <w:r>
        <w:t>Text: There is no new adverse development.  The heart remains enlarged with ongoing pul/oedema.   The aorta is unfurled. Report Indicator: Further action or early intervention required Finalised by: &lt;DOCTOR&gt;</w:t>
      </w:r>
    </w:p>
    <w:p>
      <w:r>
        <w:t>Accession Number: 5ca51a41895d8717b5de3ba0ac59bfa8bf0d2ff6b8001cbc733147e7975b66f9</w:t>
      </w:r>
    </w:p>
    <w:p>
      <w:r>
        <w:t>Updated Date Time: 19/12/2020 16:17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