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13571</w:t>
      </w:r>
    </w:p>
    <w:p>
      <w:r>
        <w:t>Visit Number: ce79f981b0b99f261a0c91f66344c84145580f2741012bce1a386940a5efca5d</w:t>
      </w:r>
    </w:p>
    <w:p>
      <w:r>
        <w:t>Masked_PatientID: 13556</w:t>
      </w:r>
    </w:p>
    <w:p>
      <w:r>
        <w:t>Order ID: f3d5226f3bde0b0473706bbb89535ba43b2ae78efde9f63a679cab7947a7fba9</w:t>
      </w:r>
    </w:p>
    <w:p>
      <w:r>
        <w:t>Order Name: Chest X-ray</w:t>
      </w:r>
    </w:p>
    <w:p>
      <w:r>
        <w:t>Result Item Code: CHE-NOV</w:t>
      </w:r>
    </w:p>
    <w:p>
      <w:r>
        <w:t>Performed Date Time: 21/10/2019 20:20</w:t>
      </w:r>
    </w:p>
    <w:p>
      <w:r>
        <w:t>Line Num: 1</w:t>
      </w:r>
    </w:p>
    <w:p>
      <w:r>
        <w:t>Text: HISTORY  long standing dry cough; newly productive of yellowish sputum &gt; to evaluate for  new infective change REPORT AP SITTING The prior chest radiograph of 01/09/2019 is reviewed. Right central venous catheter is in situ with the tip projected over the right atrium. Heart size cannot be accurately assessed in this AP projection. Mural calcification  is seen in the unfolded thoracic aorta. The right basal pleural effusion is again noted with adjacent compressive atelectasis.  Minor atelectasis in the left lower zone. No confluent consolidation is seen in the aerated lungs.  Report Indicator: May need further action Reported by: &lt;DOCTOR&gt;</w:t>
      </w:r>
    </w:p>
    <w:p>
      <w:r>
        <w:t>Accession Number: b6fbf49f67a474af54239f351e6b0e9ac27208e5d0df3bf55a03e993293cfe67</w:t>
      </w:r>
    </w:p>
    <w:p>
      <w:r>
        <w:t>Updated Date Time: 22/10/2019 9:48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