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13560</w:t>
      </w:r>
    </w:p>
    <w:p>
      <w:r>
        <w:t>Visit Number: 419695dc0b689f2b9905a0c1aed02729a430388f2076fe54f027d0c1e9432ddd</w:t>
      </w:r>
    </w:p>
    <w:p>
      <w:r>
        <w:t>Masked_PatientID: 13556</w:t>
      </w:r>
    </w:p>
    <w:p>
      <w:r>
        <w:t>Order ID: 5ff68a4b97269d59e569e95d29f360e39ecebde29299628a19d52df809a17760</w:t>
      </w:r>
    </w:p>
    <w:p>
      <w:r>
        <w:t>Order Name: Chest X-ray</w:t>
      </w:r>
    </w:p>
    <w:p>
      <w:r>
        <w:t>Result Item Code: CHE-NOV</w:t>
      </w:r>
    </w:p>
    <w:p>
      <w:r>
        <w:t>Performed Date Time: 31/1/2017 11:52</w:t>
      </w:r>
    </w:p>
    <w:p>
      <w:r>
        <w:t>Line Num: 1</w:t>
      </w:r>
    </w:p>
    <w:p>
      <w:r>
        <w:t>Text:       HISTORY septic workup REPORT  The position of the right central venous treatment catheter is satisfactory.  The  heart size is not enlarged.  The aorta is calcified.  No active lung lesion is seen.   Known / Minor  Finalised by: &lt;DOCTOR&gt;</w:t>
      </w:r>
    </w:p>
    <w:p>
      <w:r>
        <w:t>Accession Number: 4614820f5687557abccb0f354ae3cf1e6f32247de0c6812dc2cdebd813afb2a0</w:t>
      </w:r>
    </w:p>
    <w:p>
      <w:r>
        <w:t>Updated Date Time: 01/2/2017 10:21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