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13591</w:t>
      </w:r>
    </w:p>
    <w:p>
      <w:r>
        <w:t>Visit Number: ad7734f6fa5eb7bb545d70caf9f426cd4e2c0736d10d2ba1642e981fe58b40cc</w:t>
      </w:r>
    </w:p>
    <w:p>
      <w:r>
        <w:t>Masked_PatientID: 13584</w:t>
      </w:r>
    </w:p>
    <w:p>
      <w:r>
        <w:t>Order ID: 6c1696bea618286ef1119d3e21258c536955a4750c4b25773b126e996053f70d</w:t>
      </w:r>
    </w:p>
    <w:p>
      <w:r>
        <w:t>Order Name: Chest X-ray</w:t>
      </w:r>
    </w:p>
    <w:p>
      <w:r>
        <w:t>Result Item Code: CHE-NOV</w:t>
      </w:r>
    </w:p>
    <w:p>
      <w:r>
        <w:t>Performed Date Time: 27/7/2017 8:24</w:t>
      </w:r>
    </w:p>
    <w:p>
      <w:r>
        <w:t>Line Num: 1</w:t>
      </w:r>
    </w:p>
    <w:p>
      <w:r>
        <w:t>Text:       HISTORY post intubation post 9 pints fluid resus REPORT AP sitting film. Comparison is made with previous chest radiograph performed 2 hours prior.  Patient is post intubation with an endotracheal tube seen in-situ, with its tip about  3cm above the carina. Extensive air space changes in left mid to lower zones have  been noted on previous radiograph.  Some patchy increased density also noted in periphery  of the right lung.   Known / Minor  Reported by: &lt;DOCTOR&gt;</w:t>
      </w:r>
    </w:p>
    <w:p>
      <w:r>
        <w:t>Accession Number: 492ebe804c944cfce3748bdd649a788d813ba141b5dc4395bfbb1230d4faba9f</w:t>
      </w:r>
    </w:p>
    <w:p>
      <w:r>
        <w:t>Updated Date Time: 27/7/2017 17:16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