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1359</w:t>
      </w:r>
    </w:p>
    <w:p>
      <w:r>
        <w:t>Visit Number: 4fc4a07b61c34d210504872d3edc79942f0f77f5d92ee09653689023587d88aa</w:t>
      </w:r>
    </w:p>
    <w:p>
      <w:r>
        <w:t>Masked_PatientID: 1359</w:t>
      </w:r>
    </w:p>
    <w:p>
      <w:r>
        <w:t>Order ID: 5971f66482cd29a8f6c5189b829c76690f2b741862604351321c9f0fd686ef39</w:t>
      </w:r>
    </w:p>
    <w:p>
      <w:r>
        <w:t>Order Name: Chest X-ray</w:t>
      </w:r>
    </w:p>
    <w:p>
      <w:r>
        <w:t>Result Item Code: CHE-NOV</w:t>
      </w:r>
    </w:p>
    <w:p>
      <w:r>
        <w:t>Performed Date Time: 06/1/2017 18:01</w:t>
      </w:r>
    </w:p>
    <w:p>
      <w:r>
        <w:t>Line Num: 1</w:t>
      </w:r>
    </w:p>
    <w:p>
      <w:r>
        <w:t>Text:       HISTORY ccf on oxygen REPORT  The heart size is grossly enlarged. Airspace shadows are seen in the right lower zone. Atelectasis is noted in both lower zones. Small right pleural effusion is noted.   May need further action Finalised by: &lt;DOCTOR&gt;</w:t>
      </w:r>
    </w:p>
    <w:p>
      <w:r>
        <w:t>Accession Number: ab67d86328e92118fab21409b303fd97de095c4353b44918c44f4fa8d5f6d664</w:t>
      </w:r>
    </w:p>
    <w:p>
      <w:r>
        <w:t>Updated Date Time: 07/1/2017 9:37</w:t>
      </w:r>
    </w:p>
    <w:p>
      <w:pPr>
        <w:pStyle w:val="Heading2"/>
      </w:pPr>
      <w:r>
        <w:t>Layman Explanation</w:t>
      </w:r>
    </w:p>
    <w:p>
      <w:r>
        <w:t>This radiology report discusses       HISTORY ccf on oxygen REPORT  The heart size is grossly enlarged. Airspace shadows are seen in the right lower zone. Atelectasis is noted in both lower zones. Small right pleural effusion is noted.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