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13596</w:t>
      </w:r>
    </w:p>
    <w:p>
      <w:r>
        <w:t>Visit Number: 9f3de6d33d44533096d9e2233537222e8a850801312c3e984bdac45d71e86035</w:t>
      </w:r>
    </w:p>
    <w:p>
      <w:r>
        <w:t>Masked_PatientID: 13595</w:t>
      </w:r>
    </w:p>
    <w:p>
      <w:r>
        <w:t>Order ID: 0c1576faa23180249707da80d9208836d0d114fe576fdb12c3ee3d50c278eef8</w:t>
      </w:r>
    </w:p>
    <w:p>
      <w:r>
        <w:t>Order Name: Chest X-ray</w:t>
      </w:r>
    </w:p>
    <w:p>
      <w:r>
        <w:t>Result Item Code: CHE-NOV</w:t>
      </w:r>
    </w:p>
    <w:p>
      <w:r>
        <w:t>Performed Date Time: 16/10/2015 11:06</w:t>
      </w:r>
    </w:p>
    <w:p>
      <w:r>
        <w:t>Line Num: 1</w:t>
      </w:r>
    </w:p>
    <w:p>
      <w:r>
        <w:t>Text:       HISTORY tro pneumonia REPORT  Compared with a study dated 13 Oct 2015. The previous right central venous line and postsurgical drain in the left upper abdomen  remain stable. Interval removal of feeding tube noted The heart size cannot be accurately assessed in this projection but appears slightly  prominent.  Atheromatous mural calcification of the aortic arch is seen. There is stable small left pleural effusion and left basal atelectasis noted. The  right lung is unremarkable.  No right pleural effusion seen.  May need further action Finalised by: &lt;DOCTOR&gt;</w:t>
      </w:r>
    </w:p>
    <w:p>
      <w:r>
        <w:t>Accession Number: bdadcc90bc0a171c1d81c3a7d65e3e033c47280aa876bd9a3f70bd2b879e6038</w:t>
      </w:r>
    </w:p>
    <w:p>
      <w:r>
        <w:t>Updated Date Time: 16/10/2015 15:35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