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13620</w:t>
      </w:r>
    </w:p>
    <w:p>
      <w:r>
        <w:t>Visit Number: c011f5a593ef48b936efacff0aca47cafab028a99f0860ec72f590607fd18351</w:t>
      </w:r>
    </w:p>
    <w:p>
      <w:r>
        <w:t>Masked_PatientID: 13615</w:t>
      </w:r>
    </w:p>
    <w:p>
      <w:r>
        <w:t>Order ID: 5fd7c9bc0d8007fc47ebfaec807cc961c7ddf11fb6f200c6ebc4e7ac3e169607</w:t>
      </w:r>
    </w:p>
    <w:p>
      <w:r>
        <w:t>Order Name: Chest X-ray</w:t>
      </w:r>
    </w:p>
    <w:p>
      <w:r>
        <w:t>Result Item Code: CHE-NOV</w:t>
      </w:r>
    </w:p>
    <w:p>
      <w:r>
        <w:t>Performed Date Time: 11/6/2015 15:20</w:t>
      </w:r>
    </w:p>
    <w:p>
      <w:r>
        <w:t>Line Num: 1</w:t>
      </w:r>
    </w:p>
    <w:p>
      <w:r>
        <w:t>Text:       HISTORY fever and couugh. tachycardic. ? pneumonia REPORT MOBILE AP SITTING CHEST There are bilateral lower zone shadowing partially obscuring diaphragm outline. This  is compatible with pneumonia. Also associated oblique linear shadows represent subsegmental  atelectasis. No pleural effusion is seen. Heart is unremarkable.   May need further action Finalised by: &lt;DOCTOR&gt;</w:t>
      </w:r>
    </w:p>
    <w:p>
      <w:r>
        <w:t>Accession Number: 1cd736073a1b6768135bad579a9e779b1713524f0c61f03440b66fe793d86202</w:t>
      </w:r>
    </w:p>
    <w:p>
      <w:r>
        <w:t>Updated Date Time: 12/6/2015 12:30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