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1390</w:t>
      </w:r>
    </w:p>
    <w:p>
      <w:r>
        <w:t>Visit Number: 3832595a1f5c09fe4977892636c69105dc29e7a8112292321ee72b3752a7b255</w:t>
      </w:r>
    </w:p>
    <w:p>
      <w:r>
        <w:t>Masked_PatientID: 1389</w:t>
      </w:r>
    </w:p>
    <w:p>
      <w:r>
        <w:t>Order ID: 998df034c892be71d789526b099d1495aec9c9383424a186b4112b1786752cdf</w:t>
      </w:r>
    </w:p>
    <w:p>
      <w:r>
        <w:t>Order Name: Chest X-ray, Erect</w:t>
      </w:r>
    </w:p>
    <w:p>
      <w:r>
        <w:t>Result Item Code: CHE-ER</w:t>
      </w:r>
    </w:p>
    <w:p>
      <w:r>
        <w:t>Performed Date Time: 14/1/2015 0:50</w:t>
      </w:r>
    </w:p>
    <w:p>
      <w:r>
        <w:t>Line Num: 1</w:t>
      </w:r>
    </w:p>
    <w:p>
      <w:r>
        <w:t>Text:       HISTORY fever cough. REPORT Comparison was made with previous study dated 27.5.2012. Midline sternotomy wires and mediastinal clips are noted in situ. Intimal calcification of the thoracic aorta is evident. No focal consolidation or pleural effusion is detected. The heart size is mildy enlarged.   Known / Minor  Finalised by: &lt;DOCTOR&gt;</w:t>
      </w:r>
    </w:p>
    <w:p>
      <w:r>
        <w:t>Accession Number: 1b94b4518399f72f33f11ea5bb162a2b7c7201cc4924f0fd59f4d652912c08cb</w:t>
      </w:r>
    </w:p>
    <w:p>
      <w:r>
        <w:t>Updated Date Time: 14/1/2015 15:05</w:t>
      </w:r>
    </w:p>
    <w:p>
      <w:pPr>
        <w:pStyle w:val="Heading2"/>
      </w:pPr>
      <w:r>
        <w:t>Layman Explanation</w:t>
      </w:r>
    </w:p>
    <w:p>
      <w:r>
        <w:t>This radiology report discusses       HISTORY fever cough. REPORT Comparison was made with previous study dated 27.5.2012. Midline sternotomy wires and mediastinal clips are noted in situ. Intimal calcification of the thoracic aorta is evident. No focal consolidation or pleural effusion is detected. The heart size is mildy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