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1403</w:t>
      </w:r>
    </w:p>
    <w:p>
      <w:r>
        <w:t>Visit Number: 42098d95cd3412994e69f39b0cc0f6c357c09bda99cf68f4ab6c219b522c9866</w:t>
      </w:r>
    </w:p>
    <w:p>
      <w:r>
        <w:t>Masked_PatientID: 1403</w:t>
      </w:r>
    </w:p>
    <w:p>
      <w:r>
        <w:t>Order ID: 3826af000531b51822705a56b037caff709fa09879c59303ece877c62fe7c5a9</w:t>
      </w:r>
    </w:p>
    <w:p>
      <w:r>
        <w:t>Order Name: Chest X-ray</w:t>
      </w:r>
    </w:p>
    <w:p>
      <w:r>
        <w:t>Result Item Code: CHE-NOV</w:t>
      </w:r>
    </w:p>
    <w:p>
      <w:r>
        <w:t>Performed Date Time: 17/10/2015 1:22</w:t>
      </w:r>
    </w:p>
    <w:p>
      <w:r>
        <w:t>Line Num: 1</w:t>
      </w:r>
    </w:p>
    <w:p>
      <w:r>
        <w:t>Text:       HISTORY post NG REPORT MOBILE AP SUPINE CHEST NGT is satisfactory. There is inhomogeneous shadowing at the left lower zone compatible  with aspiration pneumonia. The heart looks mildly enlarged.   May need further action Finalised by: &lt;DOCTOR&gt;</w:t>
      </w:r>
    </w:p>
    <w:p>
      <w:r>
        <w:t>Accession Number: 54ae5b6bd03d799adfb5818af37c520b6d6c3efa7c98df17fd1ab013012556f4</w:t>
      </w:r>
    </w:p>
    <w:p>
      <w:r>
        <w:t>Updated Date Time: 17/10/2015 11:47</w:t>
      </w:r>
    </w:p>
    <w:p>
      <w:pPr>
        <w:pStyle w:val="Heading2"/>
      </w:pPr>
      <w:r>
        <w:t>Layman Explanation</w:t>
      </w:r>
    </w:p>
    <w:p>
      <w:r>
        <w:t>This radiology report discusses       HISTORY post NG REPORT MOBILE AP SUPINE CHEST NGT is satisfactory. There is inhomogeneous shadowing at the left lower zone compatible  with aspiration pneumonia. The heart looks mildly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