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1486</w:t>
      </w:r>
    </w:p>
    <w:p>
      <w:r>
        <w:t>Visit Number: 686a3155d7c079b5ff340a8ced0a8544b3574d3d7855d5dc979aed0ab07bdad7</w:t>
      </w:r>
    </w:p>
    <w:p>
      <w:r>
        <w:t>Masked_PatientID: 1470</w:t>
      </w:r>
    </w:p>
    <w:p>
      <w:r>
        <w:t>Order ID: bf113559fed2d0ad8077856c22be8b3808dd2f8805a1523ca22e8c7668b7ba8b</w:t>
      </w:r>
    </w:p>
    <w:p>
      <w:r>
        <w:t>Order Name: Chest X-ray</w:t>
      </w:r>
    </w:p>
    <w:p>
      <w:r>
        <w:t>Result Item Code: CHE-NOV</w:t>
      </w:r>
    </w:p>
    <w:p>
      <w:r>
        <w:t>Performed Date Time: 10/8/2019 23:09</w:t>
      </w:r>
    </w:p>
    <w:p>
      <w:r>
        <w:t>Line Num: 1</w:t>
      </w:r>
    </w:p>
    <w:p>
      <w:r>
        <w:t>Text: HISTORY  NGT placement check REPORT Comparison was made with the previous study of 8 August 2019. The nasogastric tube is called within the oesophagus. This has been repositioned  on a subsequent radiograph. The heart is enlarged. Bilateral lower zone consolidation and effusions are again  noted. Report Indicator: May need further action Finalised by: &lt;DOCTOR&gt;</w:t>
      </w:r>
    </w:p>
    <w:p>
      <w:r>
        <w:t>Accession Number: 2aaf619f42efc8cf1163fc9f2353e65f1583f9cccbb279227e4c84765fa73565</w:t>
      </w:r>
    </w:p>
    <w:p>
      <w:r>
        <w:t>Updated Date Time: 12/8/2019 10:03</w:t>
      </w:r>
    </w:p>
    <w:p>
      <w:pPr>
        <w:pStyle w:val="Heading2"/>
      </w:pPr>
      <w:r>
        <w:t>Layman Explanation</w:t>
      </w:r>
    </w:p>
    <w:p>
      <w:r>
        <w:t>This radiology report discusses HISTORY  NGT placement check REPORT Comparison was made with the previous study of 8 August 2019. The nasogastric tube is called within the oesophagus. This has been repositioned  on a subsequent radiograph. The heart is enlarged. Bilateral lower zone consolidation and effusions are again  noted.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