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1525</w:t>
      </w:r>
    </w:p>
    <w:p>
      <w:r>
        <w:t>Visit Number: 00ee286efcbe0c5c363be5d89afb1ee8d402de2457e455bcb0f3ee7d1e942c1e</w:t>
      </w:r>
    </w:p>
    <w:p>
      <w:r>
        <w:t>Masked_PatientID: 1521</w:t>
      </w:r>
    </w:p>
    <w:p>
      <w:r>
        <w:t>Order ID: cd1466d474938a9ef7f976a7705e36fe5ee71b95e97e458cb78051c09e997900</w:t>
      </w:r>
    </w:p>
    <w:p>
      <w:r>
        <w:t>Order Name: Chest X-ray</w:t>
      </w:r>
    </w:p>
    <w:p>
      <w:r>
        <w:t>Result Item Code: CHE-NOV</w:t>
      </w:r>
    </w:p>
    <w:p>
      <w:r>
        <w:t>Performed Date Time: 04/12/2015 9:52</w:t>
      </w:r>
    </w:p>
    <w:p>
      <w:r>
        <w:t>Line Num: 1</w:t>
      </w:r>
    </w:p>
    <w:p>
      <w:r>
        <w:t>Text:       HISTORY preop REPORT  Sternotomy wires and surgical staples are noted. The heart size is enlarged and the lung fields are congested. Airspace shadows are seen in both lower zones. Left pleural effusion is noted.   May need further action Finalised by: &lt;DOCTOR&gt;</w:t>
      </w:r>
    </w:p>
    <w:p>
      <w:r>
        <w:t>Accession Number: ec6c6839efa443a2f882b6515c5438d6353435dffd9b79ab402298620c6a935a</w:t>
      </w:r>
    </w:p>
    <w:p>
      <w:r>
        <w:t>Updated Date Time: 04/12/2015 18:41</w:t>
      </w:r>
    </w:p>
    <w:p>
      <w:pPr>
        <w:pStyle w:val="Heading2"/>
      </w:pPr>
      <w:r>
        <w:t>Layman Explanation</w:t>
      </w:r>
    </w:p>
    <w:p>
      <w:r>
        <w:t>This radiology report discusses       HISTORY preop REPORT  Sternotomy wires and surgical staples are noted. The heart size is enlarged and the lung fields are congested. Airspace shadows are seen in both lower zones. Left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