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1584</w:t>
      </w:r>
    </w:p>
    <w:p>
      <w:r>
        <w:t>Visit Number: 89a892bb1dd001924c92c3b3bbbc7ee0400181c7f6c5b8c1b5c7cb7566eee67f</w:t>
      </w:r>
    </w:p>
    <w:p>
      <w:r>
        <w:t>Masked_PatientID: 1574</w:t>
      </w:r>
    </w:p>
    <w:p>
      <w:r>
        <w:t>Order ID: 75c9e604c4d6b0fbeb0bf311a85eb369e31746babc495b8f21e2e0f7bb351eb1</w:t>
      </w:r>
    </w:p>
    <w:p>
      <w:r>
        <w:t>Order Name: Chest X-ray</w:t>
      </w:r>
    </w:p>
    <w:p>
      <w:r>
        <w:t>Result Item Code: CHE-NOV</w:t>
      </w:r>
    </w:p>
    <w:p>
      <w:r>
        <w:t>Performed Date Time: 05/4/2017 11:24</w:t>
      </w:r>
    </w:p>
    <w:p>
      <w:r>
        <w:t>Line Num: 1</w:t>
      </w:r>
    </w:p>
    <w:p>
      <w:r>
        <w:t>Text:       HISTORY dyspenic to assess pleural ffusion REPORT The heart size cannot be accurately assessed as this is an AP film.  Patchy airspace shadows are seen in both mid and lower zones. Bilateral small pleural effusions are noted.   May need further action Finalised by: &lt;DOCTOR&gt;</w:t>
      </w:r>
    </w:p>
    <w:p>
      <w:r>
        <w:t>Accession Number: c904fa93d66ce892769ab7334fe15873dd68e8421e4faa5172f90ae8115e34da</w:t>
      </w:r>
    </w:p>
    <w:p>
      <w:r>
        <w:t>Updated Date Time: 06/4/2017 18:21</w:t>
      </w:r>
    </w:p>
    <w:p>
      <w:pPr>
        <w:pStyle w:val="Heading2"/>
      </w:pPr>
      <w:r>
        <w:t>Layman Explanation</w:t>
      </w:r>
    </w:p>
    <w:p>
      <w:r>
        <w:t>This radiology report discusses       HISTORY dyspenic to assess pleural ffusion REPORT The heart size cannot be accurately assessed as this is an AP film.  Patchy airspace shadows are seen in both mid and lower zones.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