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1601</w:t>
      </w:r>
    </w:p>
    <w:p>
      <w:r>
        <w:t>Visit Number: 4fc3b1562696930d1c215bdeaabb7c725b055b8c68a08434bddbeb0ff3ded062</w:t>
      </w:r>
    </w:p>
    <w:p>
      <w:r>
        <w:t>Masked_PatientID: 1598</w:t>
      </w:r>
    </w:p>
    <w:p>
      <w:r>
        <w:t>Order ID: 7d7a734f8208fd00fc4f55370fe9d75008b9bcef001cf821db0e07b9c2ff1263</w:t>
      </w:r>
    </w:p>
    <w:p>
      <w:r>
        <w:t>Order Name: Chest X-ray, Erect</w:t>
      </w:r>
    </w:p>
    <w:p>
      <w:r>
        <w:t>Result Item Code: CHE-ER</w:t>
      </w:r>
    </w:p>
    <w:p>
      <w:r>
        <w:t>Performed Date Time: 18/9/2020 16:08</w:t>
      </w:r>
    </w:p>
    <w:p>
      <w:r>
        <w:t>Line Num: 1</w:t>
      </w:r>
    </w:p>
    <w:p>
      <w:r>
        <w:t>Text: HISTORY  fall with head injury REPORT AP sitting view. The chest radiograph dated 9 May 2020 is available for comparison. The heart shadow is enlarged. The mediastinum is not widened. Unfolding of the descending  aorta. No pneumothorax. The lung fields are clear. The costophrenic angles are sharp. There is no free air below the hemidiaphragms. Degenerative change in the spine. No evidence of rib fractures. Report Indicator: Known / Minor Finalised by: &lt;DOCTOR&gt;</w:t>
      </w:r>
    </w:p>
    <w:p>
      <w:r>
        <w:t>Accession Number: 70dba5aa9642efb20107c0009e35ad0d48b6a6356cced6da6c49fcedf5fa19cd</w:t>
      </w:r>
    </w:p>
    <w:p>
      <w:r>
        <w:t>Updated Date Time: 18/9/2020 16:25</w:t>
      </w:r>
    </w:p>
    <w:p>
      <w:pPr>
        <w:pStyle w:val="Heading2"/>
      </w:pPr>
      <w:r>
        <w:t>Layman Explanation</w:t>
      </w:r>
    </w:p>
    <w:p>
      <w:r>
        <w:t>This radiology report discusses HISTORY  fall with head injury REPORT AP sitting view. The chest radiograph dated 9 May 2020 is available for comparison. The heart shadow is enlarged. The mediastinum is not widened. Unfolding of the descending  aorta. No pneumothorax. The lung fields are clear. The costophrenic angles are sharp. There is no free air below the hemidiaphragms. Degenerative change in the spine. No evidence of rib fractures.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