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1610</w:t>
      </w:r>
    </w:p>
    <w:p>
      <w:r>
        <w:t>Visit Number: 3ab88d25ad331834f782cd7c70aaa2573285911a1b01a6d7300f0b91a5c26249</w:t>
      </w:r>
    </w:p>
    <w:p>
      <w:r>
        <w:t>Masked_PatientID: 1603</w:t>
      </w:r>
    </w:p>
    <w:p>
      <w:r>
        <w:t>Order ID: 4885e5ae3e07fdda35622e7c5f3b7d4a159947112d911f3b61072a5e7b284116</w:t>
      </w:r>
    </w:p>
    <w:p>
      <w:r>
        <w:t>Order Name: Chest X-ray</w:t>
      </w:r>
    </w:p>
    <w:p>
      <w:r>
        <w:t>Result Item Code: CHE-NOV</w:t>
      </w:r>
    </w:p>
    <w:p>
      <w:r>
        <w:t>Performed Date Time: 31/8/2015 12:28</w:t>
      </w:r>
    </w:p>
    <w:p>
      <w:r>
        <w:t>Line Num: 1</w:t>
      </w:r>
    </w:p>
    <w:p>
      <w:r>
        <w:t>Text:       HISTORY Post intubationCXR REPORT  The previous chest radiograph performed earlier same day at 11:21 AM was reviewed. Interval intubation is noted.  The endotracheal tube tip is projected approximately  1.4 cm from the carina.  Partial withdrawal is advised. Again, there is marked bilateral diffuse consolidation, appearing slightly worse  and now sparing only some of the left upper zone. No large pleural effusion is evident.   Further action or early intervention required Finalised by: &lt;DOCTOR&gt;</w:t>
      </w:r>
    </w:p>
    <w:p>
      <w:r>
        <w:t>Accession Number: 056be5fd97efcec6b73f170581102b315dfed1231079dc7a87bc5bccf4b2a8ba</w:t>
      </w:r>
    </w:p>
    <w:p>
      <w:r>
        <w:t>Updated Date Time: 01/9/2015 11:39</w:t>
      </w:r>
    </w:p>
    <w:p>
      <w:pPr>
        <w:pStyle w:val="Heading2"/>
      </w:pPr>
      <w:r>
        <w:t>Layman Explanation</w:t>
      </w:r>
    </w:p>
    <w:p>
      <w:r>
        <w:t>This radiology report discusses       HISTORY Post intubationCXR REPORT  The previous chest radiograph performed earlier same day at 11:21 AM was reviewed. Interval intubation is noted.  The endotracheal tube tip is projected approximately  1.4 cm from the carina.  Partial withdrawal is advised. Again, there is marked bilateral diffuse consolidation, appearing slightly worse  and now sparing only some of the left upper zone. No large pleural effusion is evident.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