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1620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532b543cdf026d1fdeda22a35bf2db9525ab525e0a60705a8f0c230998121a93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26/2/2015 0:46</w:t>
      </w:r>
    </w:p>
    <w:p>
      <w:r>
        <w:t>Line Num: 1</w:t>
      </w:r>
    </w:p>
    <w:p>
      <w:r>
        <w:t>Text:       HISTORY fever REPORT  The position of the right central venous catheter is satisfactory.  The heart size  is normal.  No active lung lesion is seen.   Known / Minor  Finalised by: &lt;DOCTOR&gt;</w:t>
      </w:r>
    </w:p>
    <w:p>
      <w:r>
        <w:t>Accession Number: 1e69a4bcfa730e1003538bdf1f5c7bbc9f6c39c7bdddafc7007b3e7a825b208d</w:t>
      </w:r>
    </w:p>
    <w:p>
      <w:r>
        <w:t>Updated Date Time: 26/2/2015 14:10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position of the right central venous catheter is satisfactory.  The heart size  is normal.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