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1667</w:t>
      </w:r>
    </w:p>
    <w:p>
      <w:r>
        <w:t>Visit Number: 3ab0acb224ab42e8b97071f265d69caa97afe00221e160a61096ccc481a6bbab</w:t>
      </w:r>
    </w:p>
    <w:p>
      <w:r>
        <w:t>Masked_PatientID: 1661</w:t>
      </w:r>
    </w:p>
    <w:p>
      <w:r>
        <w:t>Order ID: d1f582cb470d4cabbe1d975b8231a134bca8d0480b1371fd2af4355d2f14a347</w:t>
      </w:r>
    </w:p>
    <w:p>
      <w:r>
        <w:t>Order Name: Chest X-ray, Erect</w:t>
      </w:r>
    </w:p>
    <w:p>
      <w:r>
        <w:t>Result Item Code: CHE-ER</w:t>
      </w:r>
    </w:p>
    <w:p>
      <w:r>
        <w:t>Performed Date Time: 26/4/2016 16:34</w:t>
      </w:r>
    </w:p>
    <w:p>
      <w:r>
        <w:t>Line Num: 1</w:t>
      </w:r>
    </w:p>
    <w:p>
      <w:r>
        <w:t>Text:       HISTORY chest pain, SOB REPORT  The previous radiograph dated 15/12/2015 is noted. The patient is likely on cardiac monitoring.  Sternotomy wires and mediastinal clips  are noted.  There is also an aortic valve replacement.  Theheart is magnified in  this AP sitting view. No focal consolidation, gross pneumothorax or pleural effusion is seen.   Known / Minor  Finalised by: &lt;DOCTOR&gt;</w:t>
      </w:r>
    </w:p>
    <w:p>
      <w:r>
        <w:t>Accession Number: 88e9b6d7629237b4cd5b76c93ad3ca62c182881e4ab6804099a4528c2d2c794c</w:t>
      </w:r>
    </w:p>
    <w:p>
      <w:r>
        <w:t>Updated Date Time: 27/4/2016 11:35</w:t>
      </w:r>
    </w:p>
    <w:p>
      <w:pPr>
        <w:pStyle w:val="Heading2"/>
      </w:pPr>
      <w:r>
        <w:t>Layman Explanation</w:t>
      </w:r>
    </w:p>
    <w:p>
      <w:r>
        <w:t>This radiology report discusses       HISTORY chest pain, SOB REPORT  The previous radiograph dated 15/12/2015 is noted. The patient is likely on cardiac monitoring.  Sternotomy wires and mediastinal clips  are noted.  There is also an aortic valve replacement.  Theheart is magnified in  this AP sitting view. No focal consolidation, gross pneumothorax or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