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1750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b3ccb081b9e64afc139f332e302c047424ee0fb4735912de01cb051b483f0392</w:t>
      </w:r>
    </w:p>
    <w:p>
      <w:r>
        <w:t>Order Name: Chest X-ray</w:t>
      </w:r>
    </w:p>
    <w:p>
      <w:r>
        <w:t>Result Item Code: CHE-NOV</w:t>
      </w:r>
    </w:p>
    <w:p>
      <w:r>
        <w:t>Performed Date Time: 09/12/2019 6:13</w:t>
      </w:r>
    </w:p>
    <w:p>
      <w:r>
        <w:t>Line Num: 1</w:t>
      </w:r>
    </w:p>
    <w:p>
      <w:r>
        <w:t>Text: The IA balloon is still slightly above the upper end dTA.   Report Indicator: May need further action Finalised by: &lt;DOCTOR&gt;</w:t>
      </w:r>
    </w:p>
    <w:p>
      <w:r>
        <w:t>Accession Number: 887ad08b4f0b288c3cc2cb8370db32fb3d7b866b1e48ed196703c307e2f59960</w:t>
      </w:r>
    </w:p>
    <w:p>
      <w:r>
        <w:t>Updated Date Time: 10/12/2019 7:16</w:t>
      </w:r>
    </w:p>
    <w:p>
      <w:pPr>
        <w:pStyle w:val="Heading2"/>
      </w:pPr>
      <w:r>
        <w:t>Layman Explanation</w:t>
      </w:r>
    </w:p>
    <w:p>
      <w:r>
        <w:t>This radiology report discusses The IA balloon is still slightly above the upper end dTA.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