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1868</w:t>
      </w:r>
    </w:p>
    <w:p>
      <w:r>
        <w:t>Visit Number: 2a15404435d1083b597873d1964bc0903c8c92050bf2ca95298734c2b5f1f8ca</w:t>
      </w:r>
    </w:p>
    <w:p>
      <w:r>
        <w:t>Masked_PatientID: 1860</w:t>
      </w:r>
    </w:p>
    <w:p>
      <w:r>
        <w:t>Order ID: f7e890f965f2d1c446081d38dea0a06e0f550416dcd19b34c03a6df38ad52ea7</w:t>
      </w:r>
    </w:p>
    <w:p>
      <w:r>
        <w:t>Order Name: Chest X-ray, Erect</w:t>
      </w:r>
    </w:p>
    <w:p>
      <w:r>
        <w:t>Result Item Code: CHE-ER</w:t>
      </w:r>
    </w:p>
    <w:p>
      <w:r>
        <w:t>Performed Date Time: 04/2/2019 6:37</w:t>
      </w:r>
    </w:p>
    <w:p>
      <w:r>
        <w:t>Line Num: 1</w:t>
      </w:r>
    </w:p>
    <w:p>
      <w:r>
        <w:t>Text:       HISTORY fever for past 3 days  ESRF on dialysis REPORT CHEST RADIOGRAPH, AP SITTING Prior study dated 13 November 2015 was reviewed. Midline sternotomy wires and vascular clips are in keeping with prior history of  CABG. The heart size cannot be accurately assessed on this AP projection.  Intimal calcification  is noted within the aortic knuckle.   Suboptimal inspiration limits accurate assessment of the lung bases.  No consolidation  or pleural effusion is noted.   Degenerative changes are noted in the visualised spine.     Known / Minor Finalised by: &lt;DOCTOR&gt;</w:t>
      </w:r>
    </w:p>
    <w:p>
      <w:r>
        <w:t>Accession Number: f6672695aad0024aee67304d8a048ef6420cdd7aaac0f590c2d0bf18d3eca2ec</w:t>
      </w:r>
    </w:p>
    <w:p>
      <w:r>
        <w:t>Updated Date Time: 04/2/2019 14:44</w:t>
      </w:r>
    </w:p>
    <w:p>
      <w:pPr>
        <w:pStyle w:val="Heading2"/>
      </w:pPr>
      <w:r>
        <w:t>Layman Explanation</w:t>
      </w:r>
    </w:p>
    <w:p>
      <w:r>
        <w:t>This radiology report discusses       HISTORY fever for past 3 days  ESRF on dialysis REPORT CHEST RADIOGRAPH, AP SITTING Prior study dated 13 November 2015 was reviewed. Midline sternotomy wires and vascular clips are in keeping with prior history of  CABG. The heart size cannot be accurately assessed on this AP projection.  Intimal calcification  is noted within the aortic knuckle.   Suboptimal inspiration limits accurate assessment of the lung bases.  No consolidation  or pleural effusion is noted.   Degenerative changes are noted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