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1894</w:t>
      </w:r>
    </w:p>
    <w:p>
      <w:r>
        <w:t>Visit Number: e6ad6ec9eae04278f894dd908d1c3003cb8d0efe1afbeacd65020324e4fb23eb</w:t>
      </w:r>
    </w:p>
    <w:p>
      <w:r>
        <w:t>Masked_PatientID: 1892</w:t>
      </w:r>
    </w:p>
    <w:p>
      <w:r>
        <w:t>Order ID: 06ee2b4035bece1c3ac5a307ea2279fe37f9cd5832e1bbf3fc7f65dafc8ccac5</w:t>
      </w:r>
    </w:p>
    <w:p>
      <w:r>
        <w:t>Order Name: Chest X-ray, Erect</w:t>
      </w:r>
    </w:p>
    <w:p>
      <w:r>
        <w:t>Result Item Code: CHE-ER</w:t>
      </w:r>
    </w:p>
    <w:p>
      <w:r>
        <w:t>Performed Date Time: 07/7/2020 23:01</w:t>
      </w:r>
    </w:p>
    <w:p>
      <w:r>
        <w:t>Line Num: 1</w:t>
      </w:r>
    </w:p>
    <w:p>
      <w:r>
        <w:t>Text: HISTORY  Chest pain b/g IHD with CCF REPORT Chest radiograph of 12 April 2020 was noted.  Heart appears enlarged despite accounting for the AP projection. No consolidation or pleural effusion is seen. Report Indicator: Known / Minor Finalised by: &lt;DOCTOR&gt;</w:t>
      </w:r>
    </w:p>
    <w:p>
      <w:r>
        <w:t>Accession Number: e72dc069c8b7c63bddeab6bbeebfb2729579cc46390996023035c48686a7e1c9</w:t>
      </w:r>
    </w:p>
    <w:p>
      <w:r>
        <w:t>Updated Date Time: 08/7/2020 9:12</w:t>
      </w:r>
    </w:p>
    <w:p>
      <w:pPr>
        <w:pStyle w:val="Heading2"/>
      </w:pPr>
      <w:r>
        <w:t>Layman Explanation</w:t>
      </w:r>
    </w:p>
    <w:p>
      <w:r>
        <w:t>This radiology report discusses HISTORY  Chest pain b/g IHD with CCF REPORT Chest radiograph of 12 April 2020 was noted.  Heart appears enlarged despite accounting for the AP projection. No consolidation or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