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1904</w:t>
      </w:r>
    </w:p>
    <w:p>
      <w:r>
        <w:t>Visit Number: 488f9c9e8587f046e7c3befe3cb952e9dc7c7e08ce8cbb175ceb8cfb0f0194ed</w:t>
      </w:r>
    </w:p>
    <w:p>
      <w:r>
        <w:t>Masked_PatientID: 1904</w:t>
      </w:r>
    </w:p>
    <w:p>
      <w:r>
        <w:t>Order ID: b040e58f303ab86ce78bfa4a5353bd54bfcd0e6a750ecb4687fa9678a9afa971</w:t>
      </w:r>
    </w:p>
    <w:p>
      <w:r>
        <w:t>Order Name: Chest X-ray</w:t>
      </w:r>
    </w:p>
    <w:p>
      <w:r>
        <w:t>Result Item Code: CHE-NOV</w:t>
      </w:r>
    </w:p>
    <w:p>
      <w:r>
        <w:t>Performed Date Time: 13/7/2015 15:11</w:t>
      </w:r>
    </w:p>
    <w:p>
      <w:r>
        <w:t>Line Num: 1</w:t>
      </w:r>
    </w:p>
    <w:p>
      <w:r>
        <w:t>Text:       HISTORY clinically suspect HCM, tachycardia REPORT Heart size is normal.  No focal consolidation or sizable pleural effusion is seen.  Bilateral upper zone  emphysematous changes, with mild right apical atelectasis/scarring.   Known / Minor  Reported by: &lt;DOCTOR&gt;</w:t>
      </w:r>
    </w:p>
    <w:p>
      <w:r>
        <w:t>Accession Number: 45c2d8391ec2fe3f899556096f500f6779e5f519152dd4329625a0f931ce0211</w:t>
      </w:r>
    </w:p>
    <w:p>
      <w:r>
        <w:t>Updated Date Time: 14/7/2015 14:35</w:t>
      </w:r>
    </w:p>
    <w:p>
      <w:pPr>
        <w:pStyle w:val="Heading2"/>
      </w:pPr>
      <w:r>
        <w:t>Layman Explanation</w:t>
      </w:r>
    </w:p>
    <w:p>
      <w:r>
        <w:t>This radiology report discusses       HISTORY clinically suspect HCM, tachycardia REPORT Heart size is normal.  No focal consolidation or sizable pleural effusion is seen.  Bilateral upper zone  emphysematous changes, with mild right apical atelectasis/scarring.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