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1912</w:t>
      </w:r>
    </w:p>
    <w:p>
      <w:r>
        <w:t>Visit Number: e3d9dabb02ae641db24657f7e498d444e6d59aafbfb34a816f3197d3d75b924f</w:t>
      </w:r>
    </w:p>
    <w:p>
      <w:r>
        <w:t>Masked_PatientID: 1908</w:t>
      </w:r>
    </w:p>
    <w:p>
      <w:r>
        <w:t>Order ID: 752b80398ac7432aba8b96d38891b534522e43f7b40bedb29bd6ca83e7343c6d</w:t>
      </w:r>
    </w:p>
    <w:p>
      <w:r>
        <w:t>Order Name: Chest X-ray</w:t>
      </w:r>
    </w:p>
    <w:p>
      <w:r>
        <w:t>Result Item Code: CHE-NOV</w:t>
      </w:r>
    </w:p>
    <w:p>
      <w:r>
        <w:t>Performed Date Time: 14/5/2017 4:40</w:t>
      </w:r>
    </w:p>
    <w:p>
      <w:r>
        <w:t>Line Num: 1</w:t>
      </w:r>
    </w:p>
    <w:p>
      <w:r>
        <w:t>Text:       HISTORY patient on ECMO. need to check positioning of ECMO lines REPORT  There is some clearing of the extensive bilateral consolidation when compared with  the examination performed on 12 May 2017. Large right upper cannula is placed in the SVC with the inferior cannula placed in  the right atrium. The left central line has its tip in the brachiocephalic vein junction. The endotracheal tube is in the mid trachea. The nasogastric tube has its tip in  the abdomen. Extensive mediastinal emphysema and surgical emphysema is present.   Known / Minor  Finalised by: &lt;DOCTOR&gt;</w:t>
      </w:r>
    </w:p>
    <w:p>
      <w:r>
        <w:t>Accession Number: c0b1ec1915a04a9252ea3956967a52e4a919edfceeea9c17f4a61d48fd77961d</w:t>
      </w:r>
    </w:p>
    <w:p>
      <w:r>
        <w:t>Updated Date Time: 15/5/2017 10:57</w:t>
      </w:r>
    </w:p>
    <w:p>
      <w:pPr>
        <w:pStyle w:val="Heading2"/>
      </w:pPr>
      <w:r>
        <w:t>Layman Explanation</w:t>
      </w:r>
    </w:p>
    <w:p>
      <w:r>
        <w:t>This radiology report discusses       HISTORY patient on ECMO. need to check positioning of ECMO lines REPORT  There is some clearing of the extensive bilateral consolidation when compared with  the examination performed on 12 May 2017. Large right upper cannula is placed in the SVC with the inferior cannula placed in  the right atrium. The left central line has its tip in the brachiocephalic vein junction. The endotracheal tube is in the mid trachea. The nasogastric tube has its tip in  the abdomen. Extensive mediastinal emphysema and surgical emphysema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