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1939</w:t>
      </w:r>
    </w:p>
    <w:p>
      <w:r>
        <w:t>Visit Number: 46259cc016addfbe157e1b7176d074ea714470a5d2726ff700928f205a943f5b</w:t>
      </w:r>
    </w:p>
    <w:p>
      <w:r>
        <w:t>Masked_PatientID: 1929</w:t>
      </w:r>
    </w:p>
    <w:p>
      <w:r>
        <w:t>Order ID: b6b01c9073f4932986ee15e5d193e90748f12f1e1ccc14143d81bfe27597145f</w:t>
      </w:r>
    </w:p>
    <w:p>
      <w:r>
        <w:t>Order Name: Chest X-ray</w:t>
      </w:r>
    </w:p>
    <w:p>
      <w:r>
        <w:t>Result Item Code: CHE-NOV</w:t>
      </w:r>
    </w:p>
    <w:p>
      <w:r>
        <w:t>Performed Date Time: 28/12/2019 12:29</w:t>
      </w:r>
    </w:p>
    <w:p>
      <w:r>
        <w:t>Line Num: 1</w:t>
      </w:r>
    </w:p>
    <w:p>
      <w:r>
        <w:t>Text: HISTORY  post NG insertion REPORT Even though this is an AP projection, the cardiac shadow appears enlarged. Increased  bilateral peri hilar vascular shadowing is suggestive of some degree of cardiac decompensation  even on this supine film. The tip of the naso gastric tube is not visualized on this  film.  Report Indicator: May need further action Finalised by: &lt;DOCTOR&gt;</w:t>
      </w:r>
    </w:p>
    <w:p>
      <w:r>
        <w:t>Accession Number: 2a73394fe8eebf938929589df4e38c592f7f6dcfd574bcdef70be5e87ed54141</w:t>
      </w:r>
    </w:p>
    <w:p>
      <w:r>
        <w:t>Updated Date Time: 30/12/2019 6:50</w:t>
      </w:r>
    </w:p>
    <w:p>
      <w:pPr>
        <w:pStyle w:val="Heading2"/>
      </w:pPr>
      <w:r>
        <w:t>Layman Explanation</w:t>
      </w:r>
    </w:p>
    <w:p>
      <w:r>
        <w:t>This radiology report discusses HISTORY  post NG insertion REPORT Even though this is an AP projection, the cardiac shadow appears enlarged. Increased  bilateral peri hilar vascular shadowing is suggestive of some degree of cardiac decompensation  even on this supine film. The tip of the naso gastric tube is not visualized on this  film.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