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1954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2687bec8286055ba664c77ed5a8420dac6ec1a438e9235b7ddcc0d0f400157a1</w:t>
      </w:r>
    </w:p>
    <w:p>
      <w:r>
        <w:t>Order Name: Chest X-ray</w:t>
      </w:r>
    </w:p>
    <w:p>
      <w:r>
        <w:t>Result Item Code: CHE-NOV</w:t>
      </w:r>
    </w:p>
    <w:p>
      <w:r>
        <w:t>Performed Date Time: 19/12/2016 22:36</w:t>
      </w:r>
    </w:p>
    <w:p>
      <w:r>
        <w:t>Line Num: 1</w:t>
      </w:r>
    </w:p>
    <w:p>
      <w:r>
        <w:t>Text:       HISTORY ETT adjusted REPORT Compared with prior radiograph done earlier the same day at 08:30pm. The endotracheal tube has been slightly advanced, with its tip now projected at the  level of T3 vertebra. The rest of the findings are largely unchanged.   Known / Minor  Finalised by: &lt;DOCTOR&gt;</w:t>
      </w:r>
    </w:p>
    <w:p>
      <w:r>
        <w:t>Accession Number: cb11802d9f3e2cc16f54dcaa6651e7065f05eb37b97acad6634137615371d7fe</w:t>
      </w:r>
    </w:p>
    <w:p>
      <w:r>
        <w:t>Updated Date Time: 20/12/2016 18:44</w:t>
      </w:r>
    </w:p>
    <w:p>
      <w:pPr>
        <w:pStyle w:val="Heading2"/>
      </w:pPr>
      <w:r>
        <w:t>Layman Explanation</w:t>
      </w:r>
    </w:p>
    <w:p>
      <w:r>
        <w:t>This radiology report discusses       HISTORY ETT adjusted REPORT Compared with prior radiograph done earlier the same day at 08:30pm. The endotracheal tube has been slightly advanced, with its tip now projected at the  level of T3 vertebra. The rest of the findings are largely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