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1969</w:t>
      </w:r>
    </w:p>
    <w:p>
      <w:r>
        <w:t>Visit Number: fd2dae5ac988c3b485c70a03ac8177a2afc0212ff42929a4a08f58150d84565c</w:t>
      </w:r>
    </w:p>
    <w:p>
      <w:r>
        <w:t>Masked_PatientID: 1967</w:t>
      </w:r>
    </w:p>
    <w:p>
      <w:r>
        <w:t>Order ID: a8aa1f50b1c37189a8ad3ed76792a601e46da43e74e298423f8bb1e0a60f7aff</w:t>
      </w:r>
    </w:p>
    <w:p>
      <w:r>
        <w:t>Order Name: CT Pulmonary Angiogram</w:t>
      </w:r>
    </w:p>
    <w:p>
      <w:r>
        <w:t>Result Item Code: CTCHEPE</w:t>
      </w:r>
    </w:p>
    <w:p>
      <w:r>
        <w:t>Performed Date Time: 10/3/2017 20:06</w:t>
      </w:r>
    </w:p>
    <w:p>
      <w:r>
        <w:t>Line Num: 1</w:t>
      </w:r>
    </w:p>
    <w:p>
      <w:r>
        <w:t>Text:       HISTORY pt tachycardiac, maintaining saturation on 15L NRM, bedbound TRO PE TECHNIQUE  Contrast enhanced scans of the thorax during the pulmonary angiogram phase. Intravenous contrast: Omnipaque 350 - Volume (ml): 60 FINDINGS Note is made of the chest radiograph of 10 March 2017 (10:51 a.m.). No filling defect is seen in the right ventricular outflow tract, main pulmonary  trunk, right to left pulmonary arteries, including lobar and segmental branches,  to suggest pulmonary embolism.   There is interval development of left lower lobe collapse with ipsilateral mediastinal  shift.  There is also volume loss in the left upper lobe with patchy consolidation  and ground-glass opacities in the aerated portions of the left upper lobe.  The airways  distal to the left main bronchus are opacified and appear to contain low density  material which may be retained secretions or aspirated fluid. Apart from mild linear  atelectasis, the right lung appears unremarkable. No grossly enlarged mediastinal, hilar lymph node is detected.  The heart is top  normal in size with prominent mitral annulus calcification.  No pericardial effusion  is seen.  There is a small left pleural effusion. There is mild enlargement of the thyroid gland with compression of the trachea (502-20).   The limited sections of the upper abdomen appear grossly unremarkable. Posterior  spinal implants are partially visualised. There appears to be fusion of several costovertebral  joints with syndesmophytes, suspicious for an underlying spondyloarthropathy. CONCLUSION 1. Since the chest radiograph of 10 Mar 2017 at 10.51 am, there is acute left lung  atelectasis (worst in the left lower lobe) with airway opacification distal to the  left main bronchus (suspicious for retained secretions or aspirated fluid). This  finding was discussed with Dr Marcus Sim via telephone at the time of reporting. 2. No pulmonary embolism detected.   May need further action Finalised by: &lt;DOCTOR&gt;</w:t>
      </w:r>
    </w:p>
    <w:p>
      <w:r>
        <w:t>Accession Number: 9a0a4c81ef4e4e14060d15733fc37ca75af7bc954f96201bf59b1bf684f26603</w:t>
      </w:r>
    </w:p>
    <w:p>
      <w:r>
        <w:t>Updated Date Time: 10/3/2017 20:47</w:t>
      </w:r>
    </w:p>
    <w:p>
      <w:pPr>
        <w:pStyle w:val="Heading2"/>
      </w:pPr>
      <w:r>
        <w:t>Layman Explanation</w:t>
      </w:r>
    </w:p>
    <w:p>
      <w:r>
        <w:t>This radiology report discusses       HISTORY pt tachycardiac, maintaining saturation on 15L NRM, bedbound TRO PE TECHNIQUE  Contrast enhanced scans of the thorax during the pulmonary angiogram phase. Intravenous contrast: Omnipaque 350 - Volume (ml): 60 FINDINGS Note is made of the chest radiograph of 10 March 2017 (10:51 a.m.). No filling defect is seen in the right ventricular outflow tract, main pulmonary  trunk, right to left pulmonary arteries, including lobar and segmental branches,  to suggest pulmonary embolism.   There is interval development of left lower lobe collapse with ipsilateral mediastinal  shift.  There is also volume loss in the left upper lobe with patchy consolidation  and ground-glass opacities in the aerated portions of the left upper lobe.  The airways  distal to the left main bronchus are opacified and appear to contain low density  material which may be retained secretions or aspirated fluid. Apart from mild linear  atelectasis, the right lung appears unremarkable. No grossly enlarged mediastinal, hilar lymph node is detected.  The heart is top  normal in size with prominent mitral annulus calcification.  No pericardial effusion  is seen.  There is a small left pleural effusion. There is mild enlargement of the thyroid gland with compression of the trachea (502-20).   The limited sections of the upper abdomen appear grossly unremarkable. Posterior  spinal implants are partially visualised. There appears to be fusion of several costovertebral  joints with syndesmophytes, suspicious for an underlying spondyloarthropathy. CONCLUSION 1. Since the chest radiograph of 10 Mar 2017 at 10.51 am, there is acute left lung  atelectasis (worst in the left lower lobe) with airway opacification distal to the  left main bronchus (suspicious for retained secretions or aspirated fluid). This  finding was discussed with Dr Marcus Sim via telephone at the time of reporting. 2. No pulmonary embolism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