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2005</w:t>
      </w:r>
    </w:p>
    <w:p>
      <w:r>
        <w:t>Visit Number: 9305c1f902872a16835e59d7a079eb8ebbdcd47616a7281e2903900cb5e455d6</w:t>
      </w:r>
    </w:p>
    <w:p>
      <w:r>
        <w:t>Masked_PatientID: 2004</w:t>
      </w:r>
    </w:p>
    <w:p>
      <w:r>
        <w:t>Order ID: 9c94a74d9527b9d09c5117ad66ae05a6239aff3db2353fddebd0c477ae34c1b5</w:t>
      </w:r>
    </w:p>
    <w:p>
      <w:r>
        <w:t>Order Name: Chest X-ray</w:t>
      </w:r>
    </w:p>
    <w:p>
      <w:r>
        <w:t>Result Item Code: CHE-NOV</w:t>
      </w:r>
    </w:p>
    <w:p>
      <w:r>
        <w:t>Performed Date Time: 18/3/2015 21:06</w:t>
      </w:r>
    </w:p>
    <w:p>
      <w:r>
        <w:t>Line Num: 1</w:t>
      </w:r>
    </w:p>
    <w:p>
      <w:r>
        <w:t>Text:       HISTORY septic workup, fever tachycardia REPORT MOBILE AP SITTING CHEST NGT &amp; CVP are satisfactory. The heart is unremarkable. There is small opacity at the left retrocardiac region, likely infective.    May need further action Finalised by: &lt;DOCTOR&gt;</w:t>
      </w:r>
    </w:p>
    <w:p>
      <w:r>
        <w:t>Accession Number: de4d4d60fc627b71dbbfcc3da81879d6124bd642d28600754e0c1fab21de84e0</w:t>
      </w:r>
    </w:p>
    <w:p>
      <w:r>
        <w:t>Updated Date Time: 19/3/2015 15:47</w:t>
      </w:r>
    </w:p>
    <w:p>
      <w:pPr>
        <w:pStyle w:val="Heading2"/>
      </w:pPr>
      <w:r>
        <w:t>Layman Explanation</w:t>
      </w:r>
    </w:p>
    <w:p>
      <w:r>
        <w:t>This radiology report discusses       HISTORY septic workup, fever tachycardia REPORT MOBILE AP SITTING CHEST NGT &amp; CVP are satisfactory. The heart is unremarkable. There is small opacity at the left retrocardiac region, likely infective.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