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2006</w:t>
      </w:r>
    </w:p>
    <w:p>
      <w:r>
        <w:t>Visit Number: 9305c1f902872a16835e59d7a079eb8ebbdcd47616a7281e2903900cb5e455d6</w:t>
      </w:r>
    </w:p>
    <w:p>
      <w:r>
        <w:t>Masked_PatientID: 2004</w:t>
      </w:r>
    </w:p>
    <w:p>
      <w:r>
        <w:t>Order ID: c79c6b1a451d4b4027d39c5e1378699f2a1d89f4884c409d0a56579f8ad8a973</w:t>
      </w:r>
    </w:p>
    <w:p>
      <w:r>
        <w:t>Order Name: Chest X-ray</w:t>
      </w:r>
    </w:p>
    <w:p>
      <w:r>
        <w:t>Result Item Code: CHE-NOV</w:t>
      </w:r>
    </w:p>
    <w:p>
      <w:r>
        <w:t>Performed Date Time: 24/3/2015 8:49</w:t>
      </w:r>
    </w:p>
    <w:p>
      <w:r>
        <w:t>Line Num: 1</w:t>
      </w:r>
    </w:p>
    <w:p>
      <w:r>
        <w:t>Text:       HISTORY check NGT position REPORT CHEST Heart size is normal. No active lung lesion.  The tip of the naso gastric tube is  projected over the mid / distal stomach. Grossly dilated small bowel loops with fluid  levels seen in the upper abdomen.   May need further action Finalised by: &lt;DOCTOR&gt;</w:t>
      </w:r>
    </w:p>
    <w:p>
      <w:r>
        <w:t>Accession Number: c2e77c11393c3b073754c34941af4d18a27e3119b8265b69037802bae80ea377</w:t>
      </w:r>
    </w:p>
    <w:p>
      <w:r>
        <w:t>Updated Date Time: 25/3/2015 7:45</w:t>
      </w:r>
    </w:p>
    <w:p>
      <w:pPr>
        <w:pStyle w:val="Heading2"/>
      </w:pPr>
      <w:r>
        <w:t>Layman Explanation</w:t>
      </w:r>
    </w:p>
    <w:p>
      <w:r>
        <w:t>This radiology report discusses       HISTORY check NGT position REPORT CHEST Heart size is normal. No active lung lesion.  The tip of the naso gastric tube is  projected over the mid / distal stomach. Grossly dilated small bowel loops with fluid  levels seen in the upper abdomen.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