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2069</w:t>
      </w:r>
    </w:p>
    <w:p>
      <w:r>
        <w:t>Visit Number: 41625ccd85e0191a2541f5ddb6245fa570f1f8b2b345f70bbd90ae883cc88d89</w:t>
      </w:r>
    </w:p>
    <w:p>
      <w:r>
        <w:t>Masked_PatientID: 2062</w:t>
      </w:r>
    </w:p>
    <w:p>
      <w:r>
        <w:t>Order ID: e6d2c0a63c9f4b938a98d820e2dfbce00af7afc037399a06d44a00e97f4a70a3</w:t>
      </w:r>
    </w:p>
    <w:p>
      <w:r>
        <w:t>Order Name: Chest X-ray, Erect</w:t>
      </w:r>
    </w:p>
    <w:p>
      <w:r>
        <w:t>Result Item Code: CHE-ER</w:t>
      </w:r>
    </w:p>
    <w:p>
      <w:r>
        <w:t>Performed Date Time: 26/12/2015 12:59</w:t>
      </w:r>
    </w:p>
    <w:p>
      <w:r>
        <w:t>Line Num: 1</w:t>
      </w:r>
    </w:p>
    <w:p>
      <w:r>
        <w:t>Text:       HISTORY psychotic disroder.To chcek NGT placement.To do asap REPORT  The tip of the nasogastric tube is in the epigastric region slightly to the left  of midline.  Sternotomy wires are noted.  There is cardiomegaly.  Pleural effusions,  interstitial pulmonary oedema and pulmonary vascular congestion is observed.  There  are ground-glass changes in the lower zones bilaterally.   Known / Minor  Finalised by: &lt;DOCTOR&gt;</w:t>
      </w:r>
    </w:p>
    <w:p>
      <w:r>
        <w:t>Accession Number: f65245339c6f6476e7359dd26fbbf9d3901f637be4745df1ad1bb1361a8ac463</w:t>
      </w:r>
    </w:p>
    <w:p>
      <w:r>
        <w:t>Updated Date Time: 27/12/2015 11:32</w:t>
      </w:r>
    </w:p>
    <w:p>
      <w:pPr>
        <w:pStyle w:val="Heading2"/>
      </w:pPr>
      <w:r>
        <w:t>Layman Explanation</w:t>
      </w:r>
    </w:p>
    <w:p>
      <w:r>
        <w:t>This radiology report discusses       HISTORY psychotic disroder.To chcek NGT placement.To do asap REPORT  The tip of the nasogastric tube is in the epigastric region slightly to the left  of midline.  Sternotomy wires are noted.  There is cardiomegaly.  Pleural effusions,  interstitial pulmonary oedema and pulmonary vascular congestion is observed.  There  are ground-glass changes in the lower zones bilaterally.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