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2231</w:t>
      </w:r>
    </w:p>
    <w:p>
      <w:r>
        <w:t>Visit Number: ead2d428edd48bb0dc92a502ea03cfd967e26e2d5d8ee144e05c150521f9a9de</w:t>
      </w:r>
    </w:p>
    <w:p>
      <w:r>
        <w:t>Masked_PatientID: 2222</w:t>
      </w:r>
    </w:p>
    <w:p>
      <w:r>
        <w:t>Order ID: a77a6b00b389e42e1127e338e9ff6e22360d16bed5442d4039ddcacae06a58f4</w:t>
      </w:r>
    </w:p>
    <w:p>
      <w:r>
        <w:t>Order Name: Chest X-ray, Erect</w:t>
      </w:r>
    </w:p>
    <w:p>
      <w:r>
        <w:t>Result Item Code: CHE-ER</w:t>
      </w:r>
    </w:p>
    <w:p>
      <w:r>
        <w:t>Performed Date Time: 12/10/2018 14:14</w:t>
      </w:r>
    </w:p>
    <w:p>
      <w:r>
        <w:t>Line Num: 1</w:t>
      </w:r>
    </w:p>
    <w:p>
      <w:r>
        <w:t>Text:      HISTORY SOB EF 21% . DM and recent Chemo therapy. Previusly refused PCI FINDINGS  The heart is enlarged and there is perihilar vascular distension in keeping with  cardiac failure.  Bilateral pleural effusions are present.  Appearances have deteriorated  since 19 May 2017.      Further action or early intervention required Finalised by: &lt;DOCTOR&gt;</w:t>
      </w:r>
    </w:p>
    <w:p>
      <w:r>
        <w:t>Accession Number: 4dc5a47a092e0d3cb4b8f94c134ed82e958917f7b81369b04938e4e261d0d6c9</w:t>
      </w:r>
    </w:p>
    <w:p>
      <w:r>
        <w:t>Updated Date Time: 12/10/2018 14:48</w:t>
      </w:r>
    </w:p>
    <w:p>
      <w:pPr>
        <w:pStyle w:val="Heading2"/>
      </w:pPr>
      <w:r>
        <w:t>Layman Explanation</w:t>
      </w:r>
    </w:p>
    <w:p>
      <w:r>
        <w:t>This radiology report discusses      HISTORY SOB EF 21% . DM and recent Chemo therapy. Previusly refused PCI FINDINGS  The heart is enlarged and there is perihilar vascular distension in keeping with  cardiac failure.  Bilateral pleural effusions are present.  Appearances have deteriorated  since 19 May 2017.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