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2222</w:t>
      </w:r>
    </w:p>
    <w:p>
      <w:r>
        <w:t>Visit Number: 4235e580019b79a7ab2f17e563dfd05f0a60d1275aa1bda2654601fe705742fb</w:t>
      </w:r>
    </w:p>
    <w:p>
      <w:r>
        <w:t>Masked_PatientID: 2222</w:t>
      </w:r>
    </w:p>
    <w:p>
      <w:r>
        <w:t>Order ID: a8c5661734d3152285983c2776994b2da83cd76afe9119a51b62651b76b7cf78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26/11/2015 11:38</w:t>
      </w:r>
    </w:p>
    <w:p>
      <w:r>
        <w:t>Line Num: 1</w:t>
      </w:r>
    </w:p>
    <w:p>
      <w:r>
        <w:t>Text:       HISTORY SOB REPORT  Heart size is normal. No active lung lesion is seen.  The lung bases are poorly assessed due to suboptimal  inspiration.   Known / Minor  Finalised by: &lt;DOCTOR&gt;</w:t>
      </w:r>
    </w:p>
    <w:p>
      <w:r>
        <w:t>Accession Number: 530035307adefda2f456ab2760c3d987677f1b743f8414c0a06c4ff3538c9c33</w:t>
      </w:r>
    </w:p>
    <w:p>
      <w:r>
        <w:t>Updated Date Time: 26/11/2015 15:35</w:t>
      </w:r>
    </w:p>
    <w:p>
      <w:pPr>
        <w:pStyle w:val="Heading2"/>
      </w:pPr>
      <w:r>
        <w:t>Layman Explanation</w:t>
      </w:r>
    </w:p>
    <w:p>
      <w:r>
        <w:t>This radiology report discusses       HISTORY SOB REPORT  Heart size is normal. No active lung lesion is seen.  The lung bases are poorly assessed due to suboptimal  inspiration.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