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2233</w:t>
      </w:r>
    </w:p>
    <w:p>
      <w:r>
        <w:t>Visit Number: bd96294134ee5a7743ebf79bb4828c4479dd021aa37e095b18d95142bd14555a</w:t>
      </w:r>
    </w:p>
    <w:p>
      <w:r>
        <w:t>Masked_PatientID: 2233</w:t>
      </w:r>
    </w:p>
    <w:p>
      <w:r>
        <w:t>Order ID: 1ffe410ffeee05aa0059af3f050c19305ec3caf37da0b4c27718fd5bdaa823f0</w:t>
      </w:r>
    </w:p>
    <w:p>
      <w:r>
        <w:t>Order Name: Chest X-ray</w:t>
      </w:r>
    </w:p>
    <w:p>
      <w:r>
        <w:t>Result Item Code: CHE-NOV</w:t>
      </w:r>
    </w:p>
    <w:p>
      <w:r>
        <w:t>Performed Date Time: 09/11/2017 10:53</w:t>
      </w:r>
    </w:p>
    <w:p>
      <w:r>
        <w:t>Line Num: 1</w:t>
      </w:r>
    </w:p>
    <w:p>
      <w:r>
        <w:t>Text:       HISTORY SOB REPORT The previous chest radiograph dated 25 March 2009 was reviewed. The heart is enlarged. Upper lobe blood diversion indicates pulmonary venous congestion.   There is no evidence of alveolar or interstitial oedema.  No pleural effusion is  seen.  Bilateral breast implants are again seen with rim calcification.   May need further action Reported by: &lt;DOCTOR&gt;</w:t>
      </w:r>
    </w:p>
    <w:p>
      <w:r>
        <w:t>Accession Number: 1b155219521e4e613a8a9e55f7037099c0d5e52bdaa62f8bd43fc6818254e048</w:t>
      </w:r>
    </w:p>
    <w:p>
      <w:r>
        <w:t>Updated Date Time: 09/11/2017 16:26</w:t>
      </w:r>
    </w:p>
    <w:p>
      <w:pPr>
        <w:pStyle w:val="Heading2"/>
      </w:pPr>
      <w:r>
        <w:t>Layman Explanation</w:t>
      </w:r>
    </w:p>
    <w:p>
      <w:r>
        <w:t>This radiology report discusses       HISTORY SOB REPORT The previous chest radiograph dated 25 March 2009 was reviewed. The heart is enlarged. Upper lobe blood diversion indicates pulmonary venous congestion.   There is no evidence of alveolar or interstitial oedema.  No pleural effusion is  seen.  Bilateral breast implants are again seen with rim calcification.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