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2271</w:t>
      </w:r>
    </w:p>
    <w:p>
      <w:r>
        <w:t>Visit Number: fb7b7f9e745d5345c5f50b703bfa90e8ac0511e4024bf413919d65fe3de4a7b3</w:t>
      </w:r>
    </w:p>
    <w:p>
      <w:r>
        <w:t>Masked_PatientID: 2270</w:t>
      </w:r>
    </w:p>
    <w:p>
      <w:r>
        <w:t>Order ID: feedcbfa111a2b4827a0e8e38e978f13e5e00308d7bd07bb9e1376bda27d7e07</w:t>
      </w:r>
    </w:p>
    <w:p>
      <w:r>
        <w:t>Order Name: Chest X-ray</w:t>
      </w:r>
    </w:p>
    <w:p>
      <w:r>
        <w:t>Result Item Code: CHE-NOV</w:t>
      </w:r>
    </w:p>
    <w:p>
      <w:r>
        <w:t>Performed Date Time: 13/1/2019 23:24</w:t>
      </w:r>
    </w:p>
    <w:p>
      <w:r>
        <w:t>Line Num: 1</w:t>
      </w:r>
    </w:p>
    <w:p>
      <w:r>
        <w:t>Text:       HISTORY SOB P3 REPORT Prior chest radiograph performed on dated 2 January 2019 was reviewed. No focal consolidation, pleural effusion or pneumothorax is seen. The heart size is at the upper limit of normal. Embolisationcoils noted in the epigastric region. The TIPS stent is noted.   Known / Minor Finalised by: &lt;DOCTOR&gt;</w:t>
      </w:r>
    </w:p>
    <w:p>
      <w:r>
        <w:t>Accession Number: 4934d747e5336c57192fe43a8440f15280e796413732b20d3af102b4b889ad33</w:t>
      </w:r>
    </w:p>
    <w:p>
      <w:r>
        <w:t>Updated Date Time: 14/1/2019 9:34</w:t>
      </w:r>
    </w:p>
    <w:p>
      <w:pPr>
        <w:pStyle w:val="Heading2"/>
      </w:pPr>
      <w:r>
        <w:t>Layman Explanation</w:t>
      </w:r>
    </w:p>
    <w:p>
      <w:r>
        <w:t>This radiology report discusses       HISTORY SOB P3 REPORT Prior chest radiograph performed on dated 2 January 2019 was reviewed. No focal consolidation, pleural effusion or pneumothorax is seen. The heart size is at the upper limit of normal. Embolisationcoils noted in the epigastric region. The TIPS stent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