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2279</w:t>
      </w:r>
    </w:p>
    <w:p>
      <w:r>
        <w:t>Visit Number: 8381d745ab3d29b8d0bafeea15d1f697a5c48f05a13d82629774f7c5fc7b9d1e</w:t>
      </w:r>
    </w:p>
    <w:p>
      <w:r>
        <w:t>Masked_PatientID: 2274</w:t>
      </w:r>
    </w:p>
    <w:p>
      <w:r>
        <w:t>Order ID: da072b0bda08e1f783807caaf012d83db97d14d84a115a0f55102356062453f4</w:t>
      </w:r>
    </w:p>
    <w:p>
      <w:r>
        <w:t>Order Name: Chest X-ray</w:t>
      </w:r>
    </w:p>
    <w:p>
      <w:r>
        <w:t>Result Item Code: CHE-NOV</w:t>
      </w:r>
    </w:p>
    <w:p>
      <w:r>
        <w:t>Performed Date Time: 12/1/2016 12:23</w:t>
      </w:r>
    </w:p>
    <w:p>
      <w:r>
        <w:t>Line Num: 1</w:t>
      </w:r>
    </w:p>
    <w:p>
      <w:r>
        <w:t>Text:       HISTORY Left effusion REPORT Even though this is an AP film, the cardiac shadow appears enlarged. Upper lobe veins  appear mildly prominent. Compared to the previous film dated 11/1/16, the left sided  effusion shows interval resolution (post drainage). The tip of the left sided drainage  catheter is medial to the left hilum. Patchy linear air space shadowing is noted  in the left lung base with a 1.8 cm vague nodular opacity seen over the anterior  4th intercostal space..    May need further action Finalised by: &lt;DOCTOR&gt;</w:t>
      </w:r>
    </w:p>
    <w:p>
      <w:r>
        <w:t>Accession Number: 8579ade701bf848e924a08ed97c968a27909af29237ff8b51a0306eb2554dba7</w:t>
      </w:r>
    </w:p>
    <w:p>
      <w:r>
        <w:t>Updated Date Time: 12/1/2016 14:48</w:t>
      </w:r>
    </w:p>
    <w:p>
      <w:pPr>
        <w:pStyle w:val="Heading2"/>
      </w:pPr>
      <w:r>
        <w:t>Layman Explanation</w:t>
      </w:r>
    </w:p>
    <w:p>
      <w:r>
        <w:t>This radiology report discusses       HISTORY Left effusion REPORT Even though this is an AP film, the cardiac shadow appears enlarged. Upper lobe veins  appear mildly prominent. Compared to the previous film dated 11/1/16, the left sided  effusion shows interval resolution (post drainage). The tip of the left sided drainage  catheter is medial to the left hilum. Patchy linear air space shadowing is noted  in the left lung base with a 1.8 cm vague nodular opacity seen over the anterior  4th intercostal space..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