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2323</w:t>
      </w:r>
    </w:p>
    <w:p>
      <w:r>
        <w:t>Visit Number: 1ac6f44606990d532028f75fd00faee21e667e83f57e96e85616972c30af1973</w:t>
      </w:r>
    </w:p>
    <w:p>
      <w:r>
        <w:t>Masked_PatientID: 2322</w:t>
      </w:r>
    </w:p>
    <w:p>
      <w:r>
        <w:t>Order ID: c9f5c22d7ad28265694f4a6b4670fd34c22f4faa060d3607ff1413b5dc89e17b</w:t>
      </w:r>
    </w:p>
    <w:p>
      <w:r>
        <w:t>Order Name: Chest X-ray</w:t>
      </w:r>
    </w:p>
    <w:p>
      <w:r>
        <w:t>Result Item Code: CHE-NOV</w:t>
      </w:r>
    </w:p>
    <w:p>
      <w:r>
        <w:t>Performed Date Time: 18/7/2017 11:20</w:t>
      </w:r>
    </w:p>
    <w:p>
      <w:r>
        <w:t>Line Num: 1</w:t>
      </w:r>
    </w:p>
    <w:p>
      <w:r>
        <w:t>Text:       HISTORY hemoptyis and fever REPORT  Mild patchy airspace changes are noted in the right lower zone with an associated  small right-sided pleural effusion.  Findings may be infective in nature.  Heart  size is normal.  Follow-up chest radiograph suggested.   May need further action Finalised by: &lt;DOCTOR&gt;</w:t>
      </w:r>
    </w:p>
    <w:p>
      <w:r>
        <w:t>Accession Number: 8ba35197943e95cc68c0c71dd4069fc3de356c121c17f63dee04172f6f77eb5c</w:t>
      </w:r>
    </w:p>
    <w:p>
      <w:r>
        <w:t>Updated Date Time: 18/7/2017 15:43</w:t>
      </w:r>
    </w:p>
    <w:p>
      <w:pPr>
        <w:pStyle w:val="Heading2"/>
      </w:pPr>
      <w:r>
        <w:t>Layman Explanation</w:t>
      </w:r>
    </w:p>
    <w:p>
      <w:r>
        <w:t>This radiology report discusses       HISTORY hemoptyis and fever REPORT  Mild patchy airspace changes are noted in the right lower zone with an associated  small right-sided pleural effusion.  Findings may be infective in nature.  Heart  size is normal.  Follow-up chest radiograph suggested.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