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2402</w:t>
      </w:r>
    </w:p>
    <w:p>
      <w:r>
        <w:t>Visit Number: ff056bb1c2c5d3ac697ac4bb6221cfab42fc6b3c1b1ba4906fb576d2c8384f1c</w:t>
      </w:r>
    </w:p>
    <w:p>
      <w:r>
        <w:t>Masked_PatientID: 2402</w:t>
      </w:r>
    </w:p>
    <w:p>
      <w:r>
        <w:t>Order ID: f5942b81e6e7d0f5970d9a29912936304974e103693c9a6a91e5a1a88f8292f6</w:t>
      </w:r>
    </w:p>
    <w:p>
      <w:r>
        <w:t>Order Name: Chest X-ray</w:t>
      </w:r>
    </w:p>
    <w:p>
      <w:r>
        <w:t>Result Item Code: CHE-NOV</w:t>
      </w:r>
    </w:p>
    <w:p>
      <w:r>
        <w:t>Performed Date Time: 08/7/2016 20:58</w:t>
      </w:r>
    </w:p>
    <w:p>
      <w:r>
        <w:t>Line Num: 1</w:t>
      </w:r>
    </w:p>
    <w:p>
      <w:r>
        <w:t>Text:       HISTORY mild dysarthria to exclude any aspiration REPORT  The chest radiograph of 29 August 2014 was reviewed. There is mild aortic unfolding calcification.  The heart is normal in size.  No airspace  shadowing or pleural effusion is seen.   Known / Minor  Finalised by: &lt;DOCTOR&gt;</w:t>
      </w:r>
    </w:p>
    <w:p>
      <w:r>
        <w:t>Accession Number: c7c39fc585cdd684226333b0ca1d03214111d2498d4006762960264a6f0d6ffa</w:t>
      </w:r>
    </w:p>
    <w:p>
      <w:r>
        <w:t>Updated Date Time: 14/7/2016 9:47</w:t>
      </w:r>
    </w:p>
    <w:p>
      <w:pPr>
        <w:pStyle w:val="Heading2"/>
      </w:pPr>
      <w:r>
        <w:t>Layman Explanation</w:t>
      </w:r>
    </w:p>
    <w:p>
      <w:r>
        <w:t>This radiology report discusses       HISTORY mild dysarthria to exclude any aspiration REPORT  The chest radiograph of 29 August 2014 was reviewed. There is mild aortic unfolding calcification.  The heart is normal in size.  No airspace  shadowing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