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2443</w:t>
      </w:r>
    </w:p>
    <w:p>
      <w:r>
        <w:t>Visit Number: 37e560bb6ace5761202afd3371fa248bd3acd2e6ddbed70cd7f72999d0b978f9</w:t>
      </w:r>
    </w:p>
    <w:p>
      <w:r>
        <w:t>Masked_PatientID: 2429</w:t>
      </w:r>
    </w:p>
    <w:p>
      <w:r>
        <w:t>Order ID: 976be6a0da88dadb64a529d78a8d8ba1901a92df0b0ed0efadc0b88c61d1937c</w:t>
      </w:r>
    </w:p>
    <w:p>
      <w:r>
        <w:t>Order Name: Chest X-ray, Erect</w:t>
      </w:r>
    </w:p>
    <w:p>
      <w:r>
        <w:t>Result Item Code: CHE-ER</w:t>
      </w:r>
    </w:p>
    <w:p>
      <w:r>
        <w:t>Performed Date Time: 28/5/2019 14:42</w:t>
      </w:r>
    </w:p>
    <w:p>
      <w:r>
        <w:t>Line Num: 1</w:t>
      </w:r>
    </w:p>
    <w:p>
      <w:r>
        <w:t>Text: HISTORY  Phlegm -- left-sided basal creps. REPORT The heart is enlarged. The hilar configuration is unremarkable.  There are chronic granulomatous changes / scarring and pleural thickening in the  right apex. Focal areas of sclerosis and small nondescript opacities are observed  in the upper lobes bilaterally and right lower zone, stable as compared to CXR dated  3.4.18. Report Indicator: May need further action Finalised by: &lt;DOCTOR&gt;</w:t>
      </w:r>
    </w:p>
    <w:p>
      <w:r>
        <w:t>Accession Number: b76c3c10e6853902571f0c7cdc217c153940bfb602851e8bccccae5f8527b7fe</w:t>
      </w:r>
    </w:p>
    <w:p>
      <w:r>
        <w:t>Updated Date Time: 28/5/2019 15:21</w:t>
      </w:r>
    </w:p>
    <w:p>
      <w:pPr>
        <w:pStyle w:val="Heading2"/>
      </w:pPr>
      <w:r>
        <w:t>Layman Explanation</w:t>
      </w:r>
    </w:p>
    <w:p>
      <w:r>
        <w:t>This radiology report discusses HISTORY  Phlegm -- left-sided basal creps. REPORT The heart is enlarged. The hilar configuration is unremarkable.  There are chronic granulomatous changes / scarring and pleural thickening in the  right apex. Focal areas of sclerosis and small nondescript opacities are observed  in the upper lobes bilaterally and right lower zone, stable as compared to CXR dated  3.4.18.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