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2522</w:t>
      </w:r>
    </w:p>
    <w:p>
      <w:r>
        <w:t>Visit Number: c2b18c051f8c81c36e662adbd6750d8ef4fa69f3de227a32822e3576f9f10ec3</w:t>
      </w:r>
    </w:p>
    <w:p>
      <w:r>
        <w:t>Masked_PatientID: 2498</w:t>
      </w:r>
    </w:p>
    <w:p>
      <w:r>
        <w:t>Order ID: 449cf7a08677e964087481cd835bfdcbd4e7dbc73e4131ee6fdebf255edb46df</w:t>
      </w:r>
    </w:p>
    <w:p>
      <w:r>
        <w:t>Order Name: Chest X-ray</w:t>
      </w:r>
    </w:p>
    <w:p>
      <w:r>
        <w:t>Result Item Code: CHE-NOV</w:t>
      </w:r>
    </w:p>
    <w:p>
      <w:r>
        <w:t>Performed Date Time: 05/1/2017 14:06</w:t>
      </w:r>
    </w:p>
    <w:p>
      <w:r>
        <w:t>Line Num: 1</w:t>
      </w:r>
    </w:p>
    <w:p>
      <w:r>
        <w:t>Text:       HISTORY after ECMO explant REPORT  Comparison dated 04/01/2017. There has been interval removal of the left internal jugular approach venous catheter.   The remaining postsurgical changes, lines, and tubes remain in unchanged position  from prior.  The cardiac silhouette cannot be adequately assessed on this projection. Persistent prominence of the interstitial markings as well as patchy bilateral air  space opacities may reflect underlying pulmonary interstitial and alveolar oedema,  although underlying infection is not totally excluded.  Small bilateral pleural effusions  persist, with more focal lucency projecting at the right lung base that could represent  a component of right basal hydropneumothorax, similar in appearance to prior. Degenerative changes are again noted of the visualised spine.  Soft tissues and osseous  structures appear otherwise unremarkable.   Known / Minor  Finalised by: &lt;DOCTOR&gt;</w:t>
      </w:r>
    </w:p>
    <w:p>
      <w:r>
        <w:t>Accession Number: 39f7daeb2e5921680431de318decb03da207d3eea3c96b3725217b75f370d25f</w:t>
      </w:r>
    </w:p>
    <w:p>
      <w:r>
        <w:t>Updated Date Time: 06/1/2017 12:02</w:t>
      </w:r>
    </w:p>
    <w:p>
      <w:pPr>
        <w:pStyle w:val="Heading2"/>
      </w:pPr>
      <w:r>
        <w:t>Layman Explanation</w:t>
      </w:r>
    </w:p>
    <w:p>
      <w:r>
        <w:t>This radiology report discusses       HISTORY after ECMO explant REPORT  Comparison dated 04/01/2017. There has been interval removal of the left internal jugular approach venous catheter.   The remaining postsurgical changes, lines, and tubes remain in unchanged position  from prior.  The cardiac silhouette cannot be adequately assessed on this projection. Persistent prominence of the interstitial markings as well as patchy bilateral air  space opacities may reflect underlying pulmonary interstitial and alveolar oedema,  although underlying infection is not totally excluded.  Small bilateral pleural effusions  persist, with more focal lucency projecting at the right lung base that could represent  a component of right basal hydropneumothorax, similar in appearance to prior. Degenerative changes are again noted of the visualised spine.  Soft tissues and osseous  structures appear otherwise unremarkable.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