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2501</w:t>
      </w:r>
    </w:p>
    <w:p>
      <w:r>
        <w:t>Visit Number: 67da4fb004a1a3563467e18889d43e044b746c1fa450d5ad73b091898989db0f</w:t>
      </w:r>
    </w:p>
    <w:p>
      <w:r>
        <w:t>Masked_PatientID: 2498</w:t>
      </w:r>
    </w:p>
    <w:p>
      <w:r>
        <w:t>Order ID: cecca4ff1ceff9a23e155b33180e8bc226c087f8bcb67267f17c351c0dee7996</w:t>
      </w:r>
    </w:p>
    <w:p>
      <w:r>
        <w:t>Order Name: Chest X-ray, Erect</w:t>
      </w:r>
    </w:p>
    <w:p>
      <w:r>
        <w:t>Result Item Code: CHE-ER</w:t>
      </w:r>
    </w:p>
    <w:p>
      <w:r>
        <w:t>Performed Date Time: 16/12/2016 20:46</w:t>
      </w:r>
    </w:p>
    <w:p>
      <w:r>
        <w:t>Line Num: 1</w:t>
      </w:r>
    </w:p>
    <w:p>
      <w:r>
        <w:t>Text:       HISTORY APO REPORT  Sternotomy wires, nasogastric tube and ETT are noted in situ.  The heart is enlarged.   Pulmonary venous congestion with septal lines are observed.  There are ground-glass  changes in the middle - lower zones bilaterally   Known / Minor  Finalised by: &lt;DOCTOR&gt;</w:t>
      </w:r>
    </w:p>
    <w:p>
      <w:r>
        <w:t>Accession Number: 58bdcb17af252b46e423433a0d9cf27cd78583b36487e4369cfe0d50fd02c9f2</w:t>
      </w:r>
    </w:p>
    <w:p>
      <w:r>
        <w:t>Updated Date Time: 17/12/2016 18:02</w:t>
      </w:r>
    </w:p>
    <w:p>
      <w:pPr>
        <w:pStyle w:val="Heading2"/>
      </w:pPr>
      <w:r>
        <w:t>Layman Explanation</w:t>
      </w:r>
    </w:p>
    <w:p>
      <w:r>
        <w:t>This radiology report discusses       HISTORY APO REPORT  Sternotomy wires, nasogastric tube and ETT are noted in situ.  The heart is enlarged.   Pulmonary venous congestion with septal lines are observed.  There are ground-glass  changes in the middle - lower zones bilaterally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